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D8837" w14:textId="669EBCAE" w:rsidR="50D70927" w:rsidRDefault="3E3AC6A3" w:rsidP="4A0E7F34">
      <w:pPr>
        <w:jc w:val="center"/>
        <w:rPr>
          <w:rFonts w:ascii="Arial" w:eastAsia="Arial" w:hAnsi="Arial" w:cs="Arial"/>
          <w:sz w:val="40"/>
          <w:szCs w:val="40"/>
          <w:u w:val="single"/>
        </w:rPr>
      </w:pPr>
      <w:r w:rsidRPr="4A0E7F34">
        <w:rPr>
          <w:rFonts w:ascii="Arial" w:eastAsia="Arial" w:hAnsi="Arial" w:cs="Arial"/>
          <w:sz w:val="40"/>
          <w:szCs w:val="40"/>
          <w:u w:val="single"/>
        </w:rPr>
        <w:t>CMS/APA Style Comparison</w:t>
      </w:r>
    </w:p>
    <w:p w14:paraId="1782ED21" w14:textId="7B421CA5" w:rsidR="4A0E7F34" w:rsidRDefault="4A0E7F34" w:rsidP="4A0E7F34">
      <w:pPr>
        <w:spacing w:after="0"/>
        <w:jc w:val="center"/>
        <w:rPr>
          <w:rFonts w:ascii="Arial" w:eastAsia="Arial" w:hAnsi="Arial" w:cs="Arial"/>
          <w:b/>
          <w:bCs/>
        </w:rPr>
      </w:pPr>
    </w:p>
    <w:p w14:paraId="59798438" w14:textId="33F6DAEC" w:rsidR="57A49F97" w:rsidRDefault="57A49F97" w:rsidP="50D70927">
      <w:pPr>
        <w:spacing w:after="0"/>
        <w:jc w:val="center"/>
        <w:rPr>
          <w:rFonts w:ascii="Arial" w:eastAsia="Arial" w:hAnsi="Arial" w:cs="Arial"/>
          <w:b/>
          <w:bCs/>
        </w:rPr>
      </w:pPr>
      <w:r w:rsidRPr="50D70927">
        <w:rPr>
          <w:rFonts w:ascii="Arial" w:eastAsia="Arial" w:hAnsi="Arial" w:cs="Arial"/>
          <w:b/>
          <w:bCs/>
        </w:rPr>
        <w:t>Format Basics</w:t>
      </w:r>
    </w:p>
    <w:tbl>
      <w:tblPr>
        <w:tblStyle w:val="TableGrid"/>
        <w:tblW w:w="0" w:type="auto"/>
        <w:tblLook w:val="06A0" w:firstRow="1" w:lastRow="0" w:firstColumn="1" w:lastColumn="0" w:noHBand="1" w:noVBand="1"/>
        <w:tblCaption w:val="Table Comparison of CMS and APA Format Basics. "/>
        <w:tblDescription w:val="APA Style: Used in social sciences and other disciplines like nursing and education. Authoritativeness is based credibility and relativity of the source. Uses graphics like tables and charts to present data. Recommends using headings and has five levels of headings. Uses a title page with a page number and last name in header. Title of the paper is centered on the title page. Page numbers in upper right corner of all pages, but student papers don't require the last name. Uses an abstract that is on the page after the title page, but separate from the body paragraphs. &#10;&#10;CMS Style: Used in history, literature, and art. System for referencing sources through footnotes, endnotes, and a bibliography. Figures include photographs, maps, drawings, and charts. A table is called a list. Table numbering is recommended if more than one is used. Table should be included as soon as possible after in-text reference. Citation includes a Bibliography at the end of the paper. Sources can be listed in endnotes or footnotes. "/>
      </w:tblPr>
      <w:tblGrid>
        <w:gridCol w:w="5246"/>
        <w:gridCol w:w="4104"/>
      </w:tblGrid>
      <w:tr w:rsidR="50D70927" w14:paraId="1BC34A01" w14:textId="77777777" w:rsidTr="4A0E7F34">
        <w:trPr>
          <w:trHeight w:val="300"/>
        </w:trPr>
        <w:tc>
          <w:tcPr>
            <w:tcW w:w="4680" w:type="dxa"/>
          </w:tcPr>
          <w:p w14:paraId="451F980F" w14:textId="08B33F60" w:rsidR="6534FEC9" w:rsidRDefault="6534FEC9" w:rsidP="50D70927">
            <w:pPr>
              <w:jc w:val="center"/>
              <w:rPr>
                <w:rFonts w:ascii="Arial" w:eastAsia="Arial" w:hAnsi="Arial" w:cs="Arial"/>
                <w:b/>
                <w:bCs/>
              </w:rPr>
            </w:pPr>
            <w:r w:rsidRPr="50D70927">
              <w:rPr>
                <w:rFonts w:ascii="Arial" w:eastAsia="Arial" w:hAnsi="Arial" w:cs="Arial"/>
                <w:b/>
                <w:bCs/>
              </w:rPr>
              <w:t>CMS</w:t>
            </w:r>
          </w:p>
        </w:tc>
        <w:tc>
          <w:tcPr>
            <w:tcW w:w="4680" w:type="dxa"/>
          </w:tcPr>
          <w:p w14:paraId="4E7F2791" w14:textId="6154A0A9" w:rsidR="6534FEC9" w:rsidRDefault="6534FEC9" w:rsidP="50D70927">
            <w:pPr>
              <w:jc w:val="center"/>
              <w:rPr>
                <w:rFonts w:ascii="Arial" w:eastAsia="Arial" w:hAnsi="Arial" w:cs="Arial"/>
                <w:b/>
                <w:bCs/>
              </w:rPr>
            </w:pPr>
            <w:r w:rsidRPr="50D70927">
              <w:rPr>
                <w:rFonts w:ascii="Arial" w:eastAsia="Arial" w:hAnsi="Arial" w:cs="Arial"/>
                <w:b/>
                <w:bCs/>
              </w:rPr>
              <w:t>APA</w:t>
            </w:r>
          </w:p>
        </w:tc>
      </w:tr>
      <w:tr w:rsidR="50D70927" w14:paraId="630DC00C" w14:textId="77777777" w:rsidTr="4A0E7F34">
        <w:trPr>
          <w:trHeight w:val="300"/>
        </w:trPr>
        <w:tc>
          <w:tcPr>
            <w:tcW w:w="4680" w:type="dxa"/>
          </w:tcPr>
          <w:p w14:paraId="46EF01E7" w14:textId="3B9BA6AF" w:rsidR="6534FEC9" w:rsidRDefault="4D5E97E0" w:rsidP="4A0E7F34">
            <w:pPr>
              <w:spacing w:line="360" w:lineRule="auto"/>
              <w:rPr>
                <w:rFonts w:ascii="Arial" w:eastAsia="Arial" w:hAnsi="Arial" w:cs="Arial"/>
                <w:color w:val="000000" w:themeColor="text1"/>
              </w:rPr>
            </w:pPr>
            <w:r w:rsidRPr="4A0E7F34">
              <w:rPr>
                <w:rFonts w:ascii="Arial" w:eastAsia="Arial" w:hAnsi="Arial" w:cs="Arial"/>
                <w:color w:val="000000" w:themeColor="text1"/>
              </w:rPr>
              <w:t xml:space="preserve">Used in </w:t>
            </w:r>
            <w:bookmarkStart w:id="0" w:name="_Int_5s8bDIwW"/>
            <w:r w:rsidRPr="4A0E7F34">
              <w:rPr>
                <w:rFonts w:ascii="Arial" w:eastAsia="Arial" w:hAnsi="Arial" w:cs="Arial"/>
                <w:color w:val="000000" w:themeColor="text1"/>
              </w:rPr>
              <w:t>the humanities</w:t>
            </w:r>
            <w:bookmarkEnd w:id="0"/>
            <w:r w:rsidRPr="4A0E7F34">
              <w:rPr>
                <w:rFonts w:ascii="Arial" w:eastAsia="Arial" w:hAnsi="Arial" w:cs="Arial"/>
                <w:color w:val="000000" w:themeColor="text1"/>
              </w:rPr>
              <w:t>, especially in history, literature</w:t>
            </w:r>
            <w:r w:rsidR="55B3B541" w:rsidRPr="4A0E7F34">
              <w:rPr>
                <w:rFonts w:ascii="Arial" w:eastAsia="Arial" w:hAnsi="Arial" w:cs="Arial"/>
                <w:color w:val="000000" w:themeColor="text1"/>
              </w:rPr>
              <w:t>,</w:t>
            </w:r>
            <w:r w:rsidRPr="4A0E7F34">
              <w:rPr>
                <w:rFonts w:ascii="Arial" w:eastAsia="Arial" w:hAnsi="Arial" w:cs="Arial"/>
                <w:color w:val="000000" w:themeColor="text1"/>
              </w:rPr>
              <w:t xml:space="preserve"> and art. These fields often use primary sources (written and pictorial documents produced in the past by people living during the </w:t>
            </w:r>
            <w:proofErr w:type="gramStart"/>
            <w:r w:rsidRPr="4A0E7F34">
              <w:rPr>
                <w:rFonts w:ascii="Arial" w:eastAsia="Arial" w:hAnsi="Arial" w:cs="Arial"/>
                <w:color w:val="000000" w:themeColor="text1"/>
              </w:rPr>
              <w:t>time period</w:t>
            </w:r>
            <w:proofErr w:type="gramEnd"/>
            <w:r w:rsidRPr="4A0E7F34">
              <w:rPr>
                <w:rFonts w:ascii="Arial" w:eastAsia="Arial" w:hAnsi="Arial" w:cs="Arial"/>
                <w:color w:val="000000" w:themeColor="text1"/>
              </w:rPr>
              <w:t xml:space="preserve"> being researched).</w:t>
            </w:r>
          </w:p>
        </w:tc>
        <w:tc>
          <w:tcPr>
            <w:tcW w:w="4680" w:type="dxa"/>
          </w:tcPr>
          <w:p w14:paraId="18A89E4C" w14:textId="55FAFB57" w:rsidR="7D252E50" w:rsidRDefault="4B799FC1" w:rsidP="4A0E7F34">
            <w:pPr>
              <w:spacing w:line="360" w:lineRule="auto"/>
              <w:rPr>
                <w:rFonts w:ascii="Arial" w:eastAsia="Arial" w:hAnsi="Arial" w:cs="Arial"/>
                <w:color w:val="000000" w:themeColor="text1"/>
              </w:rPr>
            </w:pPr>
            <w:r w:rsidRPr="4A0E7F34">
              <w:rPr>
                <w:rFonts w:ascii="Arial" w:eastAsia="Arial" w:hAnsi="Arial" w:cs="Arial"/>
                <w:color w:val="000000" w:themeColor="text1"/>
              </w:rPr>
              <w:t xml:space="preserve">Used in the Social Sciences; may also be used in other disciplines (e.g., Nursing, Education); Publication </w:t>
            </w:r>
          </w:p>
          <w:p w14:paraId="0D089721" w14:textId="7E6224C7" w:rsidR="7D252E50" w:rsidRDefault="4B799FC1" w:rsidP="4A0E7F34">
            <w:pPr>
              <w:spacing w:line="360" w:lineRule="auto"/>
              <w:rPr>
                <w:rFonts w:ascii="Arial" w:eastAsia="Arial" w:hAnsi="Arial" w:cs="Arial"/>
                <w:color w:val="000000" w:themeColor="text1"/>
              </w:rPr>
            </w:pPr>
            <w:r w:rsidRPr="4A0E7F34">
              <w:rPr>
                <w:rFonts w:ascii="Arial" w:eastAsia="Arial" w:hAnsi="Arial" w:cs="Arial"/>
                <w:color w:val="000000" w:themeColor="text1"/>
              </w:rPr>
              <w:t xml:space="preserve">Manual written for students and professionals.  </w:t>
            </w:r>
          </w:p>
          <w:p w14:paraId="6D743F15" w14:textId="764D18EF" w:rsidR="50D70927" w:rsidRDefault="50D70927" w:rsidP="4A0E7F34">
            <w:pPr>
              <w:rPr>
                <w:rFonts w:ascii="Arial" w:eastAsia="Arial" w:hAnsi="Arial" w:cs="Arial"/>
                <w:color w:val="000000" w:themeColor="text1"/>
              </w:rPr>
            </w:pPr>
          </w:p>
        </w:tc>
      </w:tr>
      <w:tr w:rsidR="50D70927" w14:paraId="47B1C209" w14:textId="77777777" w:rsidTr="4A0E7F34">
        <w:trPr>
          <w:trHeight w:val="300"/>
        </w:trPr>
        <w:tc>
          <w:tcPr>
            <w:tcW w:w="4680" w:type="dxa"/>
          </w:tcPr>
          <w:p w14:paraId="5D7C00BF" w14:textId="7977A3B0" w:rsidR="7D252E50" w:rsidRDefault="4B799FC1" w:rsidP="4A0E7F34">
            <w:pPr>
              <w:spacing w:line="360" w:lineRule="auto"/>
              <w:rPr>
                <w:rFonts w:ascii="Arial" w:eastAsia="Arial" w:hAnsi="Arial" w:cs="Arial"/>
                <w:color w:val="000000" w:themeColor="text1"/>
              </w:rPr>
            </w:pPr>
            <w:r w:rsidRPr="4A0E7F34">
              <w:rPr>
                <w:rFonts w:ascii="Arial" w:eastAsia="Arial" w:hAnsi="Arial" w:cs="Arial"/>
                <w:color w:val="000000" w:themeColor="text1"/>
              </w:rPr>
              <w:t xml:space="preserve">It’s a system for referencing their sources </w:t>
            </w:r>
            <w:proofErr w:type="gramStart"/>
            <w:r w:rsidRPr="4A0E7F34">
              <w:rPr>
                <w:rFonts w:ascii="Arial" w:eastAsia="Arial" w:hAnsi="Arial" w:cs="Arial"/>
                <w:color w:val="000000" w:themeColor="text1"/>
              </w:rPr>
              <w:t>through the use of</w:t>
            </w:r>
            <w:proofErr w:type="gramEnd"/>
            <w:r w:rsidRPr="4A0E7F34">
              <w:rPr>
                <w:rFonts w:ascii="Arial" w:eastAsia="Arial" w:hAnsi="Arial" w:cs="Arial"/>
                <w:color w:val="000000" w:themeColor="text1"/>
              </w:rPr>
              <w:t xml:space="preserve"> footnotes, endnotes, and </w:t>
            </w:r>
            <w:proofErr w:type="gramStart"/>
            <w:r w:rsidRPr="4A0E7F34">
              <w:rPr>
                <w:rFonts w:ascii="Arial" w:eastAsia="Arial" w:hAnsi="Arial" w:cs="Arial"/>
                <w:color w:val="000000" w:themeColor="text1"/>
              </w:rPr>
              <w:t>through the use of</w:t>
            </w:r>
            <w:proofErr w:type="gramEnd"/>
            <w:r w:rsidRPr="4A0E7F34">
              <w:rPr>
                <w:rFonts w:ascii="Arial" w:eastAsia="Arial" w:hAnsi="Arial" w:cs="Arial"/>
                <w:color w:val="000000" w:themeColor="text1"/>
              </w:rPr>
              <w:t xml:space="preserve"> a bibliography. This offers writers a flexible option for citation and provides an outlet for commenting on those sources, if needed.</w:t>
            </w:r>
          </w:p>
        </w:tc>
        <w:tc>
          <w:tcPr>
            <w:tcW w:w="4680" w:type="dxa"/>
          </w:tcPr>
          <w:p w14:paraId="0CB7634B" w14:textId="093D04F8" w:rsidR="7D252E50" w:rsidRDefault="4B799FC1" w:rsidP="4A0E7F34">
            <w:pPr>
              <w:spacing w:line="360" w:lineRule="auto"/>
              <w:rPr>
                <w:rFonts w:ascii="Arial" w:eastAsia="Arial" w:hAnsi="Arial" w:cs="Arial"/>
                <w:color w:val="000000" w:themeColor="text1"/>
              </w:rPr>
            </w:pPr>
            <w:r w:rsidRPr="4A0E7F34">
              <w:rPr>
                <w:rFonts w:ascii="Arial" w:eastAsia="Arial" w:hAnsi="Arial" w:cs="Arial"/>
                <w:color w:val="000000" w:themeColor="text1"/>
              </w:rPr>
              <w:t xml:space="preserve">Authoritativeness is based on how current the information is, where it was published, and credentials of the author, as well as the quality of the information. </w:t>
            </w:r>
          </w:p>
          <w:p w14:paraId="723D0BE6" w14:textId="0822B752" w:rsidR="50D70927" w:rsidRDefault="50D70927" w:rsidP="4A0E7F34">
            <w:pPr>
              <w:rPr>
                <w:rFonts w:ascii="Arial" w:eastAsia="Arial" w:hAnsi="Arial" w:cs="Arial"/>
              </w:rPr>
            </w:pPr>
          </w:p>
        </w:tc>
      </w:tr>
      <w:tr w:rsidR="50D70927" w14:paraId="6EC7263D" w14:textId="77777777" w:rsidTr="4A0E7F34">
        <w:trPr>
          <w:trHeight w:val="300"/>
        </w:trPr>
        <w:tc>
          <w:tcPr>
            <w:tcW w:w="4680" w:type="dxa"/>
          </w:tcPr>
          <w:p w14:paraId="3773236E" w14:textId="0F31C023" w:rsidR="7D252E50" w:rsidRDefault="7D252E50"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 xml:space="preserve">In Chicago Style, the term figure can refer to illustrations or images that are displayed or reproduced separately from the text. Illustrations or images, in this case, can refer to a wide range of visual materials, including photographs, maps, drawings, and charts placed within a text. An example of a textual reference to a figure might look like the following: "as figure 2 shows..."; "when comparing figures 3 and 4." The lowercase </w:t>
            </w:r>
            <w:r w:rsidRPr="50D70927">
              <w:rPr>
                <w:rFonts w:ascii="Arial" w:eastAsia="Arial" w:hAnsi="Arial" w:cs="Arial"/>
                <w:i/>
                <w:iCs/>
                <w:color w:val="000000" w:themeColor="text1"/>
              </w:rPr>
              <w:t>figure</w:t>
            </w:r>
            <w:r w:rsidRPr="50D70927">
              <w:rPr>
                <w:rFonts w:ascii="Arial" w:eastAsia="Arial" w:hAnsi="Arial" w:cs="Arial"/>
                <w:color w:val="000000" w:themeColor="text1"/>
              </w:rPr>
              <w:t xml:space="preserve"> should be used when making references to figures in the text. Images are sometimes referred to as illustrations, artwork, or art in the </w:t>
            </w:r>
            <w:r w:rsidRPr="50D70927">
              <w:rPr>
                <w:rFonts w:ascii="Arial" w:eastAsia="Arial" w:hAnsi="Arial" w:cs="Arial"/>
                <w:color w:val="000000" w:themeColor="text1"/>
              </w:rPr>
              <w:lastRenderedPageBreak/>
              <w:t xml:space="preserve">Chicago Style, and refer to images presented separately from text (as opposed to an embedded chart or figure). Images, or illustrations, can come in a range of forms, including charts, maps, line drawings, paintings, and photographs.  </w:t>
            </w:r>
          </w:p>
          <w:p w14:paraId="73601702" w14:textId="3A6F6B70" w:rsidR="7D252E50" w:rsidRDefault="7D252E50" w:rsidP="50D70927">
            <w:pPr>
              <w:spacing w:line="360" w:lineRule="auto"/>
              <w:rPr>
                <w:rFonts w:ascii="Arial" w:eastAsia="Arial" w:hAnsi="Arial" w:cs="Arial"/>
                <w:color w:val="000000" w:themeColor="text1"/>
              </w:rPr>
            </w:pPr>
            <w:r w:rsidRPr="50D70927">
              <w:rPr>
                <w:rFonts w:ascii="Arial" w:eastAsia="Arial" w:hAnsi="Arial" w:cs="Arial"/>
                <w:b/>
                <w:bCs/>
                <w:color w:val="000000" w:themeColor="text1"/>
              </w:rPr>
              <w:t>Note</w:t>
            </w:r>
            <w:r w:rsidR="4DDD40C6" w:rsidRPr="50D70927">
              <w:rPr>
                <w:rFonts w:ascii="Arial" w:eastAsia="Arial" w:hAnsi="Arial" w:cs="Arial"/>
                <w:color w:val="000000" w:themeColor="text1"/>
              </w:rPr>
              <w:t xml:space="preserve">: Information about paintings, photographs, sculptures, or other works of art can usually be presented in the text rather than in a note or bibliography. [14.235] If note or bibliography entry is needed, follow the guidelines below.  </w:t>
            </w:r>
          </w:p>
          <w:p w14:paraId="78085F4E" w14:textId="6722F5CD" w:rsidR="4DDD40C6" w:rsidRDefault="02CFAA4A" w:rsidP="50D70927">
            <w:pPr>
              <w:spacing w:line="360" w:lineRule="auto"/>
              <w:rPr>
                <w:rFonts w:ascii="Arial" w:eastAsia="Arial" w:hAnsi="Arial" w:cs="Arial"/>
                <w:color w:val="000000" w:themeColor="text1"/>
              </w:rPr>
            </w:pPr>
            <w:r w:rsidRPr="4A0E7F34">
              <w:rPr>
                <w:rFonts w:ascii="Arial" w:eastAsia="Arial" w:hAnsi="Arial" w:cs="Arial"/>
                <w:b/>
                <w:bCs/>
                <w:color w:val="000000" w:themeColor="text1"/>
              </w:rPr>
              <w:t>Format</w:t>
            </w:r>
            <w:r w:rsidR="32A87E0D" w:rsidRPr="4A0E7F34">
              <w:rPr>
                <w:rFonts w:ascii="Arial" w:eastAsia="Arial" w:hAnsi="Arial" w:cs="Arial"/>
                <w:color w:val="000000" w:themeColor="text1"/>
              </w:rPr>
              <w:t>:</w:t>
            </w:r>
            <w:r w:rsidR="76DF5A2D" w:rsidRPr="4A0E7F34">
              <w:rPr>
                <w:rFonts w:ascii="Arial" w:eastAsia="Arial" w:hAnsi="Arial" w:cs="Arial"/>
                <w:color w:val="000000" w:themeColor="text1"/>
              </w:rPr>
              <w:t xml:space="preserve"> </w:t>
            </w:r>
            <w:r w:rsidRPr="4A0E7F34">
              <w:rPr>
                <w:rFonts w:ascii="Arial" w:eastAsia="Arial" w:hAnsi="Arial" w:cs="Arial"/>
                <w:color w:val="000000" w:themeColor="text1"/>
              </w:rPr>
              <w:t xml:space="preserve">First Name Last Name of creator, Title of Work, date of creation or completion, medium, Name of Institution, location (if applicable), URL. </w:t>
            </w:r>
            <w:r w:rsidR="0DA7D33F" w:rsidRPr="4A0E7F34">
              <w:rPr>
                <w:rFonts w:ascii="Arial" w:eastAsia="Arial" w:hAnsi="Arial" w:cs="Arial"/>
                <w:color w:val="000000" w:themeColor="text1"/>
              </w:rPr>
              <w:t xml:space="preserve">Images can generally be noted via text in the Notes Section and Bibliography, you would mention it is a photograph. You </w:t>
            </w:r>
            <w:proofErr w:type="gramStart"/>
            <w:r w:rsidR="0DA7D33F" w:rsidRPr="4A0E7F34">
              <w:rPr>
                <w:rFonts w:ascii="Arial" w:eastAsia="Arial" w:hAnsi="Arial" w:cs="Arial"/>
                <w:color w:val="000000" w:themeColor="text1"/>
              </w:rPr>
              <w:t>are able to</w:t>
            </w:r>
            <w:proofErr w:type="gramEnd"/>
            <w:r w:rsidR="0DA7D33F" w:rsidRPr="4A0E7F34">
              <w:rPr>
                <w:rFonts w:ascii="Arial" w:eastAsia="Arial" w:hAnsi="Arial" w:cs="Arial"/>
                <w:color w:val="000000" w:themeColor="text1"/>
              </w:rPr>
              <w:t xml:space="preserve"> include images in this format, you need to put a title above the image, and list what figure it is ((example: Figure 1. An example of syzygy (celestial alignment) above the La</w:t>
            </w:r>
            <w:r w:rsidR="2C57E13F" w:rsidRPr="4A0E7F34">
              <w:rPr>
                <w:rFonts w:ascii="Arial" w:eastAsia="Arial" w:hAnsi="Arial" w:cs="Arial"/>
                <w:color w:val="000000" w:themeColor="text1"/>
              </w:rPr>
              <w:t xml:space="preserve"> </w:t>
            </w:r>
            <w:r w:rsidR="0DA7D33F" w:rsidRPr="4A0E7F34">
              <w:rPr>
                <w:rFonts w:ascii="Arial" w:eastAsia="Arial" w:hAnsi="Arial" w:cs="Arial"/>
                <w:color w:val="000000" w:themeColor="text1"/>
              </w:rPr>
              <w:t xml:space="preserve">Silla observatory, Chile. (Photograph by Yuri Beletsky, </w:t>
            </w:r>
            <w:r w:rsidR="0DA7D33F" w:rsidRPr="4A0E7F34">
              <w:rPr>
                <w:rFonts w:ascii="Arial" w:eastAsia="Arial" w:hAnsi="Arial" w:cs="Arial"/>
                <w:i/>
                <w:iCs/>
                <w:color w:val="000000" w:themeColor="text1"/>
              </w:rPr>
              <w:t>Three Planets Dance over La Silla</w:t>
            </w:r>
            <w:r w:rsidR="0DA7D33F" w:rsidRPr="4A0E7F34">
              <w:rPr>
                <w:rFonts w:ascii="Arial" w:eastAsia="Arial" w:hAnsi="Arial" w:cs="Arial"/>
                <w:color w:val="000000" w:themeColor="text1"/>
              </w:rPr>
              <w:t>, June 3, 2013, European</w:t>
            </w:r>
            <w:r w:rsidR="690D69BD" w:rsidRPr="4A0E7F34">
              <w:rPr>
                <w:rFonts w:ascii="Arial" w:eastAsia="Arial" w:hAnsi="Arial" w:cs="Arial"/>
                <w:color w:val="000000" w:themeColor="text1"/>
              </w:rPr>
              <w:t xml:space="preserve"> </w:t>
            </w:r>
            <w:r w:rsidR="0DA7D33F" w:rsidRPr="4A0E7F34">
              <w:rPr>
                <w:rFonts w:ascii="Arial" w:eastAsia="Arial" w:hAnsi="Arial" w:cs="Arial"/>
                <w:color w:val="000000" w:themeColor="text1"/>
              </w:rPr>
              <w:t>Southern</w:t>
            </w:r>
            <w:r w:rsidR="6E474FF3" w:rsidRPr="4A0E7F34">
              <w:rPr>
                <w:rFonts w:ascii="Arial" w:eastAsia="Arial" w:hAnsi="Arial" w:cs="Arial"/>
                <w:color w:val="000000" w:themeColor="text1"/>
              </w:rPr>
              <w:t xml:space="preserve"> </w:t>
            </w:r>
            <w:r w:rsidR="0DA7D33F" w:rsidRPr="4A0E7F34">
              <w:rPr>
                <w:rFonts w:ascii="Arial" w:eastAsia="Arial" w:hAnsi="Arial" w:cs="Arial"/>
                <w:color w:val="000000" w:themeColor="text1"/>
              </w:rPr>
              <w:t xml:space="preserve">Observatory, </w:t>
            </w:r>
            <w:hyperlink r:id="rId10">
              <w:r w:rsidR="0DA7D33F" w:rsidRPr="4A0E7F34">
                <w:rPr>
                  <w:rStyle w:val="Hyperlink"/>
                  <w:rFonts w:ascii="Arial" w:eastAsia="Arial" w:hAnsi="Arial" w:cs="Arial"/>
                  <w:color w:val="0563C1"/>
                </w:rPr>
                <w:t>https://www.eso.org/public/images/potw1322a/</w:t>
              </w:r>
            </w:hyperlink>
            <w:hyperlink r:id="rId11">
              <w:r w:rsidR="0DA7D33F" w:rsidRPr="4A0E7F34">
                <w:rPr>
                  <w:rStyle w:val="Hyperlink"/>
                  <w:rFonts w:ascii="Arial" w:eastAsia="Arial" w:hAnsi="Arial" w:cs="Arial"/>
                  <w:color w:val="000000" w:themeColor="text1"/>
                  <w:u w:val="none"/>
                </w:rPr>
                <w:t>)</w:t>
              </w:r>
            </w:hyperlink>
          </w:p>
        </w:tc>
        <w:tc>
          <w:tcPr>
            <w:tcW w:w="4680" w:type="dxa"/>
          </w:tcPr>
          <w:p w14:paraId="77BCCB76" w14:textId="0D301C25" w:rsidR="60C79DC0" w:rsidRDefault="79406061" w:rsidP="50D70927">
            <w:pPr>
              <w:spacing w:line="360" w:lineRule="auto"/>
              <w:rPr>
                <w:rFonts w:ascii="Arial" w:eastAsia="Arial" w:hAnsi="Arial" w:cs="Arial"/>
                <w:color w:val="000000" w:themeColor="text1"/>
              </w:rPr>
            </w:pPr>
            <w:r w:rsidRPr="4A0E7F34">
              <w:rPr>
                <w:rFonts w:ascii="Arial" w:eastAsia="Arial" w:hAnsi="Arial" w:cs="Arial"/>
                <w:color w:val="000000" w:themeColor="text1"/>
              </w:rPr>
              <w:lastRenderedPageBreak/>
              <w:t>Uses graphics (e.g., tables, charts) frequently to present data and prescribes graphics format (Publication Manual, Ch. 7</w:t>
            </w:r>
            <w:proofErr w:type="gramStart"/>
            <w:r w:rsidRPr="4A0E7F34">
              <w:rPr>
                <w:rFonts w:ascii="Arial" w:eastAsia="Arial" w:hAnsi="Arial" w:cs="Arial"/>
                <w:color w:val="000000" w:themeColor="text1"/>
              </w:rPr>
              <w:t>);</w:t>
            </w:r>
            <w:proofErr w:type="gramEnd"/>
            <w:r w:rsidRPr="4A0E7F34">
              <w:rPr>
                <w:rFonts w:ascii="Arial" w:eastAsia="Arial" w:hAnsi="Arial" w:cs="Arial"/>
                <w:color w:val="000000" w:themeColor="text1"/>
              </w:rPr>
              <w:t xml:space="preserve"> places graphics after References </w:t>
            </w:r>
            <w:r w:rsidRPr="4A0E7F34">
              <w:rPr>
                <w:rFonts w:ascii="Arial" w:eastAsia="Arial" w:hAnsi="Arial" w:cs="Arial"/>
                <w:b/>
                <w:bCs/>
                <w:color w:val="000000" w:themeColor="text1"/>
              </w:rPr>
              <w:t xml:space="preserve">or </w:t>
            </w:r>
            <w:r w:rsidRPr="4A0E7F34">
              <w:rPr>
                <w:rFonts w:ascii="Arial" w:eastAsia="Arial" w:hAnsi="Arial" w:cs="Arial"/>
                <w:color w:val="000000" w:themeColor="text1"/>
              </w:rPr>
              <w:t xml:space="preserve">in text. </w:t>
            </w:r>
          </w:p>
          <w:p w14:paraId="696000B1" w14:textId="5301696A" w:rsidR="50D70927" w:rsidRDefault="50D70927" w:rsidP="50D70927">
            <w:pPr>
              <w:rPr>
                <w:rFonts w:ascii="Arial" w:eastAsia="Arial" w:hAnsi="Arial" w:cs="Arial"/>
              </w:rPr>
            </w:pPr>
          </w:p>
        </w:tc>
      </w:tr>
      <w:tr w:rsidR="50D70927" w14:paraId="2DC1AD62" w14:textId="77777777" w:rsidTr="4A0E7F34">
        <w:trPr>
          <w:trHeight w:val="300"/>
        </w:trPr>
        <w:tc>
          <w:tcPr>
            <w:tcW w:w="4680" w:type="dxa"/>
          </w:tcPr>
          <w:p w14:paraId="3295F6AF" w14:textId="49D61775" w:rsidR="32A89C68" w:rsidRDefault="32A89C68" w:rsidP="50D70927">
            <w:pPr>
              <w:spacing w:after="1" w:line="360" w:lineRule="auto"/>
              <w:rPr>
                <w:rFonts w:ascii="Arial" w:eastAsia="Arial" w:hAnsi="Arial" w:cs="Arial"/>
                <w:color w:val="000000" w:themeColor="text1"/>
              </w:rPr>
            </w:pPr>
            <w:r w:rsidRPr="50D70927">
              <w:rPr>
                <w:rFonts w:ascii="Arial" w:eastAsia="Arial" w:hAnsi="Arial" w:cs="Arial"/>
                <w:color w:val="000000" w:themeColor="text1"/>
              </w:rPr>
              <w:lastRenderedPageBreak/>
              <w:t xml:space="preserve">In Chicago Style, a table is defined as a list presented as an array with horizontal rows and vertical columns. </w:t>
            </w:r>
          </w:p>
          <w:p w14:paraId="6B2A24F6" w14:textId="3C0A2627" w:rsidR="32A89C68" w:rsidRDefault="32A89C68" w:rsidP="50D70927">
            <w:pPr>
              <w:spacing w:line="360" w:lineRule="auto"/>
              <w:rPr>
                <w:rFonts w:ascii="Arial" w:eastAsia="Arial" w:hAnsi="Arial" w:cs="Arial"/>
                <w:b/>
                <w:bCs/>
                <w:color w:val="000000" w:themeColor="text1"/>
              </w:rPr>
            </w:pPr>
            <w:r w:rsidRPr="50D70927">
              <w:rPr>
                <w:rFonts w:ascii="Arial" w:eastAsia="Arial" w:hAnsi="Arial" w:cs="Arial"/>
                <w:color w:val="000000" w:themeColor="text1"/>
              </w:rPr>
              <w:t xml:space="preserve">When more than one table is included, table numbering is recommended. However, this numbering should be </w:t>
            </w:r>
            <w:bookmarkStart w:id="1" w:name="_Int_tH4rhnhi"/>
            <w:r w:rsidRPr="50D70927">
              <w:rPr>
                <w:rFonts w:ascii="Arial" w:eastAsia="Arial" w:hAnsi="Arial" w:cs="Arial"/>
                <w:color w:val="000000" w:themeColor="text1"/>
              </w:rPr>
              <w:t>separate</w:t>
            </w:r>
            <w:bookmarkEnd w:id="1"/>
            <w:r w:rsidRPr="50D70927">
              <w:rPr>
                <w:rFonts w:ascii="Arial" w:eastAsia="Arial" w:hAnsi="Arial" w:cs="Arial"/>
                <w:color w:val="000000" w:themeColor="text1"/>
              </w:rPr>
              <w:t xml:space="preserve"> from figure/illustration numbering (for example, fig. 1, fig 2., table 1, fig 3.)</w:t>
            </w:r>
            <w:r w:rsidR="3D169065" w:rsidRPr="50D70927">
              <w:rPr>
                <w:rFonts w:ascii="Arial" w:eastAsia="Arial" w:hAnsi="Arial" w:cs="Arial"/>
                <w:color w:val="000000" w:themeColor="text1"/>
              </w:rPr>
              <w:t xml:space="preserve">. </w:t>
            </w:r>
            <w:r w:rsidR="2B3D9A9F" w:rsidRPr="50D70927">
              <w:rPr>
                <w:rFonts w:ascii="Arial" w:eastAsia="Arial" w:hAnsi="Arial" w:cs="Arial"/>
                <w:color w:val="000000" w:themeColor="text1"/>
              </w:rPr>
              <w:t>References to tables in the text should use the lowercase form of the word “table.” A numbered table should be included as soon as possible after it is first referenced in the text.</w:t>
            </w:r>
            <w:r w:rsidR="1B82DA7C" w:rsidRPr="50D70927">
              <w:rPr>
                <w:rFonts w:ascii="Arial" w:eastAsia="Arial" w:hAnsi="Arial" w:cs="Arial"/>
                <w:color w:val="000000" w:themeColor="text1"/>
              </w:rPr>
              <w:t xml:space="preserve"> </w:t>
            </w:r>
            <w:r w:rsidR="2B3D9A9F" w:rsidRPr="50D70927">
              <w:rPr>
                <w:rFonts w:ascii="Arial" w:eastAsia="Arial" w:hAnsi="Arial" w:cs="Arial"/>
                <w:color w:val="000000" w:themeColor="text1"/>
              </w:rPr>
              <w:t>Notes to a table come in several types</w:t>
            </w:r>
            <w:r w:rsidR="38FE4E9F" w:rsidRPr="50D70927">
              <w:rPr>
                <w:rFonts w:ascii="Arial" w:eastAsia="Arial" w:hAnsi="Arial" w:cs="Arial"/>
                <w:color w:val="000000" w:themeColor="text1"/>
              </w:rPr>
              <w:t xml:space="preserve">, </w:t>
            </w:r>
            <w:r w:rsidR="2B3D9A9F" w:rsidRPr="50D70927">
              <w:rPr>
                <w:rFonts w:ascii="Arial" w:eastAsia="Arial" w:hAnsi="Arial" w:cs="Arial"/>
                <w:color w:val="000000" w:themeColor="text1"/>
              </w:rPr>
              <w:t>are always included directly below a table</w:t>
            </w:r>
            <w:r w:rsidR="234A75FF" w:rsidRPr="50D70927">
              <w:rPr>
                <w:rFonts w:ascii="Arial" w:eastAsia="Arial" w:hAnsi="Arial" w:cs="Arial"/>
                <w:color w:val="000000" w:themeColor="text1"/>
              </w:rPr>
              <w:t xml:space="preserve">, and </w:t>
            </w:r>
            <w:r w:rsidR="2B3D9A9F" w:rsidRPr="50D70927">
              <w:rPr>
                <w:rFonts w:ascii="Arial" w:eastAsia="Arial" w:hAnsi="Arial" w:cs="Arial"/>
                <w:color w:val="000000" w:themeColor="text1"/>
              </w:rPr>
              <w:t>should have a separate numbering scheme from the text notes. For tables taken from another source,</w:t>
            </w:r>
            <w:r w:rsidR="2195538F" w:rsidRPr="50D70927">
              <w:rPr>
                <w:rFonts w:ascii="Arial" w:eastAsia="Arial" w:hAnsi="Arial" w:cs="Arial"/>
                <w:color w:val="000000" w:themeColor="text1"/>
              </w:rPr>
              <w:t xml:space="preserve"> </w:t>
            </w:r>
            <w:r w:rsidR="2B3D9A9F" w:rsidRPr="50D70927">
              <w:rPr>
                <w:rFonts w:ascii="Arial" w:eastAsia="Arial" w:hAnsi="Arial" w:cs="Arial"/>
                <w:color w:val="000000" w:themeColor="text1"/>
              </w:rPr>
              <w:t>acknowledgement needs to be made in an unnumbered footnote starting with</w:t>
            </w:r>
            <w:r w:rsidR="3263E105" w:rsidRPr="50D70927">
              <w:rPr>
                <w:rFonts w:ascii="Arial" w:eastAsia="Arial" w:hAnsi="Arial" w:cs="Arial"/>
                <w:color w:val="000000" w:themeColor="text1"/>
              </w:rPr>
              <w:t xml:space="preserve"> the</w:t>
            </w:r>
            <w:r w:rsidR="2B3D9A9F" w:rsidRPr="50D70927">
              <w:rPr>
                <w:rFonts w:ascii="Arial" w:eastAsia="Arial" w:hAnsi="Arial" w:cs="Arial"/>
                <w:color w:val="000000" w:themeColor="text1"/>
              </w:rPr>
              <w:t xml:space="preserve"> </w:t>
            </w:r>
            <w:r w:rsidR="3D87F40A" w:rsidRPr="50D70927">
              <w:rPr>
                <w:rFonts w:ascii="Arial" w:eastAsia="Arial" w:hAnsi="Arial" w:cs="Arial"/>
                <w:color w:val="000000" w:themeColor="text1"/>
              </w:rPr>
              <w:t>s</w:t>
            </w:r>
            <w:r w:rsidR="2B3D9A9F" w:rsidRPr="50D70927">
              <w:rPr>
                <w:rFonts w:ascii="Arial" w:eastAsia="Arial" w:hAnsi="Arial" w:cs="Arial"/>
                <w:color w:val="000000" w:themeColor="text1"/>
              </w:rPr>
              <w:t>ource</w:t>
            </w:r>
            <w:r w:rsidR="6C63AC06" w:rsidRPr="50D70927">
              <w:rPr>
                <w:rFonts w:ascii="Arial" w:eastAsia="Arial" w:hAnsi="Arial" w:cs="Arial"/>
                <w:color w:val="000000" w:themeColor="text1"/>
              </w:rPr>
              <w:t xml:space="preserve">. </w:t>
            </w:r>
            <w:r w:rsidR="2B3D9A9F" w:rsidRPr="50D70927">
              <w:rPr>
                <w:rFonts w:ascii="Arial" w:eastAsia="Arial" w:hAnsi="Arial" w:cs="Arial"/>
                <w:color w:val="000000" w:themeColor="text1"/>
              </w:rPr>
              <w:t xml:space="preserve"> </w:t>
            </w:r>
          </w:p>
          <w:p w14:paraId="788678D3" w14:textId="369F20F3" w:rsidR="2B3D9A9F" w:rsidRDefault="2B3D9A9F" w:rsidP="50D70927">
            <w:pPr>
              <w:spacing w:line="360" w:lineRule="auto"/>
              <w:rPr>
                <w:rFonts w:ascii="Arial" w:eastAsia="Arial" w:hAnsi="Arial" w:cs="Arial"/>
                <w:b/>
                <w:bCs/>
                <w:color w:val="000000" w:themeColor="text1"/>
              </w:rPr>
            </w:pPr>
            <w:r w:rsidRPr="50D70927">
              <w:rPr>
                <w:rFonts w:ascii="Arial" w:eastAsia="Arial" w:hAnsi="Arial" w:cs="Arial"/>
                <w:b/>
                <w:bCs/>
                <w:color w:val="000000" w:themeColor="text1"/>
                <w:u w:val="single"/>
              </w:rPr>
              <w:t>Examples</w:t>
            </w:r>
            <w:r w:rsidRPr="50D70927">
              <w:rPr>
                <w:rFonts w:ascii="Arial" w:eastAsia="Arial" w:hAnsi="Arial" w:cs="Arial"/>
                <w:b/>
                <w:bCs/>
                <w:color w:val="000000" w:themeColor="text1"/>
              </w:rPr>
              <w:t xml:space="preserve"> </w:t>
            </w:r>
          </w:p>
          <w:p w14:paraId="7D30F189" w14:textId="507E17E0" w:rsidR="2B3D9A9F" w:rsidRDefault="2B3D9A9F"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Sources: Data from Richard H. Adams Jr., “Remittances, Investment, and Rural Asset Accumulation in Pakistan,</w:t>
            </w:r>
            <w:r w:rsidR="73921A2D" w:rsidRPr="50D70927">
              <w:rPr>
                <w:rFonts w:ascii="Arial" w:eastAsia="Arial" w:hAnsi="Arial" w:cs="Arial"/>
                <w:color w:val="000000" w:themeColor="text1"/>
              </w:rPr>
              <w:t xml:space="preserve">” </w:t>
            </w:r>
            <w:r w:rsidRPr="50D70927">
              <w:rPr>
                <w:rFonts w:ascii="Arial" w:eastAsia="Arial" w:hAnsi="Arial" w:cs="Arial"/>
                <w:color w:val="000000" w:themeColor="text1"/>
              </w:rPr>
              <w:t>Economic Development and Cultural Change 47, no. 1 (1998): 155–73; David Bevan, Paul Collier, and Jan</w:t>
            </w:r>
            <w:r w:rsidR="35FFDC3B" w:rsidRPr="50D70927">
              <w:rPr>
                <w:rFonts w:ascii="Arial" w:eastAsia="Arial" w:hAnsi="Arial" w:cs="Arial"/>
                <w:color w:val="000000" w:themeColor="text1"/>
              </w:rPr>
              <w:t xml:space="preserve"> </w:t>
            </w:r>
            <w:r w:rsidRPr="50D70927">
              <w:rPr>
                <w:rFonts w:ascii="Arial" w:eastAsia="Arial" w:hAnsi="Arial" w:cs="Arial"/>
                <w:color w:val="000000" w:themeColor="text1"/>
              </w:rPr>
              <w:t>Gunning, Peasants and Government: An Economic Analysis (Oxford:</w:t>
            </w:r>
            <w:r w:rsidR="007C67E8" w:rsidRPr="50D70927">
              <w:rPr>
                <w:rFonts w:ascii="Arial" w:eastAsia="Arial" w:hAnsi="Arial" w:cs="Arial"/>
                <w:color w:val="000000" w:themeColor="text1"/>
              </w:rPr>
              <w:t xml:space="preserve"> </w:t>
            </w:r>
            <w:r w:rsidRPr="50D70927">
              <w:rPr>
                <w:rFonts w:ascii="Arial" w:eastAsia="Arial" w:hAnsi="Arial" w:cs="Arial"/>
                <w:color w:val="000000" w:themeColor="text1"/>
              </w:rPr>
              <w:t xml:space="preserve">Clarendon Press, 1989), 125–28. </w:t>
            </w:r>
          </w:p>
        </w:tc>
        <w:tc>
          <w:tcPr>
            <w:tcW w:w="4680" w:type="dxa"/>
          </w:tcPr>
          <w:p w14:paraId="0A98E5F4" w14:textId="42E90E17" w:rsidR="32A89C68" w:rsidRDefault="32A89C68" w:rsidP="50D70927">
            <w:pPr>
              <w:spacing w:line="360" w:lineRule="auto"/>
              <w:rPr>
                <w:rFonts w:ascii="Arial" w:eastAsia="Arial" w:hAnsi="Arial" w:cs="Arial"/>
                <w:color w:val="000000" w:themeColor="text1"/>
                <w:sz w:val="22"/>
                <w:szCs w:val="22"/>
              </w:rPr>
            </w:pPr>
            <w:r w:rsidRPr="50D70927">
              <w:rPr>
                <w:rFonts w:ascii="Arial" w:eastAsia="Arial" w:hAnsi="Arial" w:cs="Arial"/>
                <w:color w:val="000000" w:themeColor="text1"/>
              </w:rPr>
              <w:t>Recommends headings and prescribes format for up to five levels of headings (pp. 47–49).</w:t>
            </w:r>
            <w:r w:rsidRPr="50D70927">
              <w:rPr>
                <w:rFonts w:ascii="Arial" w:eastAsia="Arial" w:hAnsi="Arial" w:cs="Arial"/>
                <w:color w:val="000000" w:themeColor="text1"/>
                <w:sz w:val="22"/>
                <w:szCs w:val="22"/>
              </w:rPr>
              <w:t xml:space="preserve"> </w:t>
            </w:r>
          </w:p>
          <w:p w14:paraId="3A57EFA6" w14:textId="37EFA4A7" w:rsidR="50D70927" w:rsidRDefault="50D70927" w:rsidP="50D70927">
            <w:pPr>
              <w:rPr>
                <w:rFonts w:ascii="Arial" w:eastAsia="Arial" w:hAnsi="Arial" w:cs="Arial"/>
              </w:rPr>
            </w:pPr>
          </w:p>
        </w:tc>
      </w:tr>
      <w:tr w:rsidR="50D70927" w14:paraId="7CF5A0F5" w14:textId="77777777" w:rsidTr="4A0E7F34">
        <w:trPr>
          <w:trHeight w:val="300"/>
        </w:trPr>
        <w:tc>
          <w:tcPr>
            <w:tcW w:w="4680" w:type="dxa"/>
          </w:tcPr>
          <w:p w14:paraId="14DDACA3" w14:textId="1DF912E0" w:rsidR="728DA972" w:rsidRDefault="728DA972" w:rsidP="50D70927">
            <w:pPr>
              <w:spacing w:after="1" w:line="360" w:lineRule="auto"/>
              <w:ind w:right="89"/>
              <w:rPr>
                <w:rFonts w:ascii="Arial" w:eastAsia="Arial" w:hAnsi="Arial" w:cs="Arial"/>
                <w:color w:val="000000" w:themeColor="text1"/>
              </w:rPr>
            </w:pPr>
            <w:r w:rsidRPr="50D70927">
              <w:rPr>
                <w:rFonts w:ascii="Arial" w:eastAsia="Arial" w:hAnsi="Arial" w:cs="Arial"/>
                <w:color w:val="000000" w:themeColor="text1"/>
              </w:rPr>
              <w:t xml:space="preserve">CMS citation generally includes a Bibliography at the very end of the paper. (Check with your </w:t>
            </w:r>
            <w:r w:rsidRPr="50D70927">
              <w:rPr>
                <w:rFonts w:ascii="Arial" w:eastAsia="Arial" w:hAnsi="Arial" w:cs="Arial"/>
                <w:color w:val="000000" w:themeColor="text1"/>
              </w:rPr>
              <w:lastRenderedPageBreak/>
              <w:t xml:space="preserve">instructor to see if you need both Notes and </w:t>
            </w:r>
            <w:bookmarkStart w:id="2" w:name="_Int_G9T7cXja"/>
            <w:r w:rsidRPr="50D70927">
              <w:rPr>
                <w:rFonts w:ascii="Arial" w:eastAsia="Arial" w:hAnsi="Arial" w:cs="Arial"/>
                <w:color w:val="000000" w:themeColor="text1"/>
              </w:rPr>
              <w:t>a Bibliography</w:t>
            </w:r>
            <w:bookmarkEnd w:id="2"/>
            <w:r w:rsidRPr="50D70927">
              <w:rPr>
                <w:rFonts w:ascii="Arial" w:eastAsia="Arial" w:hAnsi="Arial" w:cs="Arial"/>
                <w:color w:val="000000" w:themeColor="text1"/>
              </w:rPr>
              <w:t xml:space="preserve">.  </w:t>
            </w:r>
          </w:p>
          <w:p w14:paraId="0AFD98F1" w14:textId="2C9978A1" w:rsidR="728DA972" w:rsidRDefault="728DA972"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 xml:space="preserve">CMS also has an alternate system of parenthetical author-date references. </w:t>
            </w:r>
          </w:p>
        </w:tc>
        <w:tc>
          <w:tcPr>
            <w:tcW w:w="4680" w:type="dxa"/>
          </w:tcPr>
          <w:p w14:paraId="112A16B8" w14:textId="08502236" w:rsidR="728DA972" w:rsidRDefault="728DA972"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lastRenderedPageBreak/>
              <w:t xml:space="preserve">The title page should include page number (and last name of writer in </w:t>
            </w:r>
            <w:r w:rsidRPr="50D70927">
              <w:rPr>
                <w:rFonts w:ascii="Arial" w:eastAsia="Arial" w:hAnsi="Arial" w:cs="Arial"/>
                <w:color w:val="000000" w:themeColor="text1"/>
              </w:rPr>
              <w:lastRenderedPageBreak/>
              <w:t xml:space="preserve">the running head), paper title, Author byline, full course name, instructor info, date (middle of the first page). </w:t>
            </w:r>
          </w:p>
        </w:tc>
      </w:tr>
      <w:tr w:rsidR="50D70927" w14:paraId="23399BAC" w14:textId="77777777" w:rsidTr="4A0E7F34">
        <w:trPr>
          <w:trHeight w:val="300"/>
        </w:trPr>
        <w:tc>
          <w:tcPr>
            <w:tcW w:w="4680" w:type="dxa"/>
            <w:vMerge w:val="restart"/>
          </w:tcPr>
          <w:p w14:paraId="006D0826" w14:textId="1DF0A587" w:rsidR="45106E6D" w:rsidRDefault="45106E6D" w:rsidP="50D70927">
            <w:pPr>
              <w:spacing w:line="360" w:lineRule="auto"/>
              <w:ind w:right="45"/>
              <w:rPr>
                <w:rFonts w:ascii="Arial" w:eastAsia="Arial" w:hAnsi="Arial" w:cs="Arial"/>
                <w:color w:val="000000" w:themeColor="text1"/>
              </w:rPr>
            </w:pPr>
            <w:r w:rsidRPr="50D70927">
              <w:rPr>
                <w:rFonts w:ascii="Arial" w:eastAsia="Arial" w:hAnsi="Arial" w:cs="Arial"/>
                <w:color w:val="000000" w:themeColor="text1"/>
              </w:rPr>
              <w:lastRenderedPageBreak/>
              <w:t xml:space="preserve">In the Notes and Bibliography system, you should include a note (endnote or footnote) each time you use a source, whether through a direct quote, paraphrase, or summary. Footnotes are added at the end of the page on which the source is referenced, while endnotes are compiled at the end of each chapter or at the end of the entire document. </w:t>
            </w:r>
          </w:p>
          <w:p w14:paraId="1D77E9DA" w14:textId="6550D8C2" w:rsidR="45106E6D" w:rsidRDefault="45106E6D"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In either case, a superscript number corresponding to a note, along with the bibliographic information for that source, should be placed in the text following the end of the sentence or clause in which the source is referenced.</w:t>
            </w:r>
          </w:p>
        </w:tc>
        <w:tc>
          <w:tcPr>
            <w:tcW w:w="4680" w:type="dxa"/>
          </w:tcPr>
          <w:p w14:paraId="331E33D4" w14:textId="3C9889E1" w:rsidR="45106E6D" w:rsidRDefault="45106E6D"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 xml:space="preserve">Provides </w:t>
            </w:r>
            <w:bookmarkStart w:id="3" w:name="_Int_IEskXXQa"/>
            <w:r w:rsidRPr="50D70927">
              <w:rPr>
                <w:rFonts w:ascii="Arial" w:eastAsia="Arial" w:hAnsi="Arial" w:cs="Arial"/>
                <w:color w:val="000000" w:themeColor="text1"/>
              </w:rPr>
              <w:t>header</w:t>
            </w:r>
            <w:bookmarkEnd w:id="3"/>
            <w:r w:rsidRPr="50D70927">
              <w:rPr>
                <w:rFonts w:ascii="Arial" w:eastAsia="Arial" w:hAnsi="Arial" w:cs="Arial"/>
                <w:color w:val="000000" w:themeColor="text1"/>
              </w:rPr>
              <w:t xml:space="preserve"> on upper right of all pages: on student papers only page numbers appear</w:t>
            </w:r>
            <w:r w:rsidR="38B1C45E" w:rsidRPr="50D70927">
              <w:rPr>
                <w:rFonts w:ascii="Arial" w:eastAsia="Arial" w:hAnsi="Arial" w:cs="Arial"/>
                <w:color w:val="000000" w:themeColor="text1"/>
              </w:rPr>
              <w:t xml:space="preserve">. </w:t>
            </w:r>
          </w:p>
          <w:p w14:paraId="4746968C" w14:textId="6923BF2C" w:rsidR="50D70927" w:rsidRDefault="50D70927" w:rsidP="50D70927">
            <w:pPr>
              <w:rPr>
                <w:rFonts w:ascii="Arial" w:eastAsia="Arial" w:hAnsi="Arial" w:cs="Arial"/>
              </w:rPr>
            </w:pPr>
          </w:p>
          <w:p w14:paraId="091987AF" w14:textId="4725E531" w:rsidR="50D70927" w:rsidRDefault="50D70927" w:rsidP="50D70927">
            <w:pPr>
              <w:rPr>
                <w:rFonts w:ascii="Arial" w:eastAsia="Arial" w:hAnsi="Arial" w:cs="Arial"/>
              </w:rPr>
            </w:pPr>
          </w:p>
        </w:tc>
      </w:tr>
      <w:tr w:rsidR="50D70927" w14:paraId="226E2511" w14:textId="77777777" w:rsidTr="4A0E7F34">
        <w:trPr>
          <w:trHeight w:val="840"/>
        </w:trPr>
        <w:tc>
          <w:tcPr>
            <w:tcW w:w="4680" w:type="dxa"/>
            <w:vMerge/>
          </w:tcPr>
          <w:p w14:paraId="7C8BCA6A" w14:textId="77777777" w:rsidR="00E905E7" w:rsidRDefault="00E905E7"/>
        </w:tc>
        <w:tc>
          <w:tcPr>
            <w:tcW w:w="4680" w:type="dxa"/>
          </w:tcPr>
          <w:p w14:paraId="48D3DAE2" w14:textId="38DA0E1F" w:rsidR="38B1C45E" w:rsidRDefault="38B1C45E" w:rsidP="50D70927">
            <w:pPr>
              <w:spacing w:line="360" w:lineRule="auto"/>
              <w:rPr>
                <w:rFonts w:ascii="Arial" w:eastAsia="Arial" w:hAnsi="Arial" w:cs="Arial"/>
                <w:color w:val="000000" w:themeColor="text1"/>
              </w:rPr>
            </w:pPr>
            <w:bookmarkStart w:id="4" w:name="_Int_48tT19so"/>
            <w:r w:rsidRPr="50D70927">
              <w:rPr>
                <w:rFonts w:ascii="Arial" w:eastAsia="Arial" w:hAnsi="Arial" w:cs="Arial"/>
                <w:color w:val="000000" w:themeColor="text1"/>
              </w:rPr>
              <w:t>Abstract</w:t>
            </w:r>
            <w:bookmarkEnd w:id="4"/>
            <w:r w:rsidRPr="50D70927">
              <w:rPr>
                <w:rFonts w:ascii="Arial" w:eastAsia="Arial" w:hAnsi="Arial" w:cs="Arial"/>
                <w:color w:val="000000" w:themeColor="text1"/>
              </w:rPr>
              <w:t xml:space="preserve"> is on the second page, after the title page.</w:t>
            </w:r>
          </w:p>
        </w:tc>
      </w:tr>
    </w:tbl>
    <w:p w14:paraId="28A1C38B" w14:textId="0AB54E94" w:rsidR="50D70927" w:rsidRDefault="50D70927" w:rsidP="50D70927">
      <w:pPr>
        <w:rPr>
          <w:rFonts w:ascii="Arial" w:eastAsia="Arial" w:hAnsi="Arial" w:cs="Arial"/>
        </w:rPr>
      </w:pPr>
    </w:p>
    <w:p w14:paraId="6405B757" w14:textId="4C5AC9F1" w:rsidR="12AD4C98" w:rsidRDefault="12AD4C98" w:rsidP="50D70927">
      <w:pPr>
        <w:jc w:val="center"/>
        <w:rPr>
          <w:rFonts w:ascii="Arial" w:eastAsia="Arial" w:hAnsi="Arial" w:cs="Arial"/>
          <w:b/>
          <w:bCs/>
        </w:rPr>
      </w:pPr>
      <w:r w:rsidRPr="4A0E7F34">
        <w:rPr>
          <w:rFonts w:ascii="Arial" w:eastAsia="Arial" w:hAnsi="Arial" w:cs="Arial"/>
          <w:b/>
          <w:bCs/>
        </w:rPr>
        <w:t xml:space="preserve">List of </w:t>
      </w:r>
      <w:r w:rsidR="3A990F39" w:rsidRPr="4A0E7F34">
        <w:rPr>
          <w:rFonts w:ascii="Arial" w:eastAsia="Arial" w:hAnsi="Arial" w:cs="Arial"/>
          <w:b/>
          <w:bCs/>
        </w:rPr>
        <w:t>Sources</w:t>
      </w:r>
    </w:p>
    <w:tbl>
      <w:tblPr>
        <w:tblStyle w:val="TableGrid"/>
        <w:tblW w:w="0" w:type="auto"/>
        <w:tblLook w:val="06A0" w:firstRow="1" w:lastRow="0" w:firstColumn="1" w:lastColumn="0" w:noHBand="1" w:noVBand="1"/>
        <w:tblCaption w:val="Table Comparing How to List Sources in APA and CMS Format. "/>
        <w:tblDescription w:val=" APA Style: References is listed at the top middle of the page in bold. Citations listed in alphabetical order. Includes all sources cited in text. Uses author's last name and initials for first and middle names. Reverses every co-author's first and last name. Uses commas between multiple authors and list up to twenty. Doesn't include place of publication unless it is essential. Doesn’t use quotes or underlining for article titles. Uses italics for book, journal, report, and webpage titles. Only capitalizes first word of titles and subtitles. Prefers DOI over URL. Uses retrieval date if information is meant to change. &#10;&#10;CMS Style: Bibliography is listed at the top middle of the page. Includes all sources cited in text and stated in the Notes section. Uses author’s last name and full first name. Reverses every co-author’s first and last name. Uses commas between multiple authors and lists up to twenty. Doesn't include place of publication unless it is essential. Doesn’t use quotes or underlining for article titles. Uses italics for book, journal, report, and webpage titles. Only capitalizes first word of titles and subtitles. Prefers DOI over URL. Uses retrieval date if information is meant to change. "/>
      </w:tblPr>
      <w:tblGrid>
        <w:gridCol w:w="4675"/>
        <w:gridCol w:w="4675"/>
      </w:tblGrid>
      <w:tr w:rsidR="50D70927" w14:paraId="1F4962C5" w14:textId="77777777" w:rsidTr="4A0E7F34">
        <w:trPr>
          <w:trHeight w:val="300"/>
        </w:trPr>
        <w:tc>
          <w:tcPr>
            <w:tcW w:w="4680" w:type="dxa"/>
          </w:tcPr>
          <w:p w14:paraId="68994AAC" w14:textId="58007915" w:rsidR="2E6BD65F" w:rsidRDefault="2E6BD65F" w:rsidP="50D70927">
            <w:pPr>
              <w:jc w:val="center"/>
              <w:rPr>
                <w:rFonts w:ascii="Arial" w:eastAsia="Arial" w:hAnsi="Arial" w:cs="Arial"/>
                <w:b/>
                <w:bCs/>
              </w:rPr>
            </w:pPr>
            <w:r w:rsidRPr="50D70927">
              <w:rPr>
                <w:rFonts w:ascii="Arial" w:eastAsia="Arial" w:hAnsi="Arial" w:cs="Arial"/>
                <w:b/>
                <w:bCs/>
              </w:rPr>
              <w:t>CMS</w:t>
            </w:r>
          </w:p>
        </w:tc>
        <w:tc>
          <w:tcPr>
            <w:tcW w:w="4680" w:type="dxa"/>
          </w:tcPr>
          <w:p w14:paraId="544B65FE" w14:textId="2DCB053E" w:rsidR="2E6BD65F" w:rsidRDefault="2E6BD65F" w:rsidP="50D70927">
            <w:pPr>
              <w:jc w:val="center"/>
              <w:rPr>
                <w:rFonts w:ascii="Arial" w:eastAsia="Arial" w:hAnsi="Arial" w:cs="Arial"/>
                <w:b/>
                <w:bCs/>
              </w:rPr>
            </w:pPr>
            <w:r w:rsidRPr="50D70927">
              <w:rPr>
                <w:rFonts w:ascii="Arial" w:eastAsia="Arial" w:hAnsi="Arial" w:cs="Arial"/>
                <w:b/>
                <w:bCs/>
              </w:rPr>
              <w:t>APA</w:t>
            </w:r>
          </w:p>
        </w:tc>
      </w:tr>
      <w:tr w:rsidR="50D70927" w14:paraId="153FF29E" w14:textId="77777777" w:rsidTr="4A0E7F34">
        <w:trPr>
          <w:trHeight w:val="300"/>
        </w:trPr>
        <w:tc>
          <w:tcPr>
            <w:tcW w:w="4680" w:type="dxa"/>
          </w:tcPr>
          <w:p w14:paraId="3031E473" w14:textId="10334B56" w:rsidR="2E6BD65F" w:rsidRDefault="2E6BD65F"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 xml:space="preserve">List of Sources: Bibliography  </w:t>
            </w:r>
          </w:p>
        </w:tc>
        <w:tc>
          <w:tcPr>
            <w:tcW w:w="4680" w:type="dxa"/>
          </w:tcPr>
          <w:p w14:paraId="73E12CB8" w14:textId="7AC0D15D" w:rsidR="2E6BD65F" w:rsidRDefault="2E6BD65F"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List of Sources (in bold):</w:t>
            </w:r>
            <w:r w:rsidRPr="50D70927">
              <w:rPr>
                <w:rFonts w:ascii="Arial" w:eastAsia="Arial" w:hAnsi="Arial" w:cs="Arial"/>
                <w:b/>
                <w:bCs/>
                <w:color w:val="000000" w:themeColor="text1"/>
              </w:rPr>
              <w:t xml:space="preserve"> References</w:t>
            </w:r>
          </w:p>
        </w:tc>
      </w:tr>
      <w:tr w:rsidR="50D70927" w14:paraId="77AD8272" w14:textId="77777777" w:rsidTr="4A0E7F34">
        <w:trPr>
          <w:trHeight w:val="300"/>
        </w:trPr>
        <w:tc>
          <w:tcPr>
            <w:tcW w:w="4680" w:type="dxa"/>
          </w:tcPr>
          <w:p w14:paraId="78CE1AF7" w14:textId="34553F34" w:rsidR="5D1C7916" w:rsidRDefault="5D1C7916"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 xml:space="preserve">Includes all sources cited in </w:t>
            </w:r>
            <w:bookmarkStart w:id="5" w:name="_Int_UuVJPOcs"/>
            <w:r w:rsidRPr="50D70927">
              <w:rPr>
                <w:rFonts w:ascii="Arial" w:eastAsia="Arial" w:hAnsi="Arial" w:cs="Arial"/>
                <w:color w:val="000000" w:themeColor="text1"/>
              </w:rPr>
              <w:t>text</w:t>
            </w:r>
            <w:bookmarkEnd w:id="5"/>
            <w:r w:rsidRPr="50D70927">
              <w:rPr>
                <w:rFonts w:ascii="Arial" w:eastAsia="Arial" w:hAnsi="Arial" w:cs="Arial"/>
                <w:color w:val="000000" w:themeColor="text1"/>
              </w:rPr>
              <w:t>, stated in the Notes section.</w:t>
            </w:r>
          </w:p>
        </w:tc>
        <w:tc>
          <w:tcPr>
            <w:tcW w:w="4680" w:type="dxa"/>
          </w:tcPr>
          <w:p w14:paraId="24201BB6" w14:textId="73DBAF6F" w:rsidR="5D1C7916" w:rsidRDefault="5D1C7916" w:rsidP="50D70927">
            <w:pPr>
              <w:spacing w:line="360" w:lineRule="auto"/>
              <w:rPr>
                <w:rFonts w:ascii="Calibri" w:eastAsia="Calibri" w:hAnsi="Calibri" w:cs="Calibri"/>
                <w:color w:val="000000" w:themeColor="text1"/>
                <w:sz w:val="22"/>
                <w:szCs w:val="22"/>
              </w:rPr>
            </w:pPr>
            <w:r w:rsidRPr="50D70927">
              <w:rPr>
                <w:rFonts w:ascii="Arial" w:eastAsia="Arial" w:hAnsi="Arial" w:cs="Arial"/>
                <w:color w:val="000000" w:themeColor="text1"/>
              </w:rPr>
              <w:t xml:space="preserve">Includes all sources cited in the text </w:t>
            </w:r>
            <w:bookmarkStart w:id="6" w:name="_Int_fKEncKzB"/>
            <w:r w:rsidRPr="50D70927">
              <w:rPr>
                <w:rFonts w:ascii="Arial" w:eastAsia="Arial" w:hAnsi="Arial" w:cs="Arial"/>
                <w:color w:val="000000" w:themeColor="text1"/>
              </w:rPr>
              <w:t>except</w:t>
            </w:r>
            <w:bookmarkEnd w:id="6"/>
            <w:r w:rsidRPr="50D70927">
              <w:rPr>
                <w:rFonts w:ascii="Arial" w:eastAsia="Arial" w:hAnsi="Arial" w:cs="Arial"/>
                <w:color w:val="000000" w:themeColor="text1"/>
              </w:rPr>
              <w:t xml:space="preserve"> personal interviews, non-retrievable data, and entire websites.</w:t>
            </w:r>
            <w:r w:rsidRPr="50D70927">
              <w:rPr>
                <w:rFonts w:ascii="Calibri" w:eastAsia="Calibri" w:hAnsi="Calibri" w:cs="Calibri"/>
                <w:color w:val="000000" w:themeColor="text1"/>
                <w:sz w:val="22"/>
                <w:szCs w:val="22"/>
              </w:rPr>
              <w:t xml:space="preserve"> </w:t>
            </w:r>
          </w:p>
        </w:tc>
      </w:tr>
      <w:tr w:rsidR="50D70927" w14:paraId="42EEAEFA" w14:textId="77777777" w:rsidTr="4A0E7F34">
        <w:trPr>
          <w:trHeight w:val="300"/>
        </w:trPr>
        <w:tc>
          <w:tcPr>
            <w:tcW w:w="4680" w:type="dxa"/>
          </w:tcPr>
          <w:p w14:paraId="4A4CD320" w14:textId="3FBF42CD" w:rsidR="53AFC256" w:rsidRDefault="53AFC256"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 xml:space="preserve">Uses </w:t>
            </w:r>
            <w:bookmarkStart w:id="7" w:name="_Int_qIIAa53k"/>
            <w:r w:rsidRPr="50D70927">
              <w:rPr>
                <w:rFonts w:ascii="Arial" w:eastAsia="Arial" w:hAnsi="Arial" w:cs="Arial"/>
                <w:color w:val="000000" w:themeColor="text1"/>
              </w:rPr>
              <w:t>author’s</w:t>
            </w:r>
            <w:bookmarkEnd w:id="7"/>
            <w:r w:rsidRPr="50D70927">
              <w:rPr>
                <w:rFonts w:ascii="Arial" w:eastAsia="Arial" w:hAnsi="Arial" w:cs="Arial"/>
                <w:color w:val="000000" w:themeColor="text1"/>
              </w:rPr>
              <w:t xml:space="preserve"> last name and full first name. </w:t>
            </w:r>
          </w:p>
        </w:tc>
        <w:tc>
          <w:tcPr>
            <w:tcW w:w="4680" w:type="dxa"/>
          </w:tcPr>
          <w:p w14:paraId="2640D3D2" w14:textId="0FF505FC" w:rsidR="53AFC256" w:rsidRDefault="53AFC256"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 xml:space="preserve">Uses author’s last name, with initials only of first and middle names. </w:t>
            </w:r>
          </w:p>
        </w:tc>
      </w:tr>
      <w:tr w:rsidR="50D70927" w14:paraId="0CA025AA" w14:textId="77777777" w:rsidTr="4A0E7F34">
        <w:trPr>
          <w:trHeight w:val="300"/>
        </w:trPr>
        <w:tc>
          <w:tcPr>
            <w:tcW w:w="4680" w:type="dxa"/>
          </w:tcPr>
          <w:p w14:paraId="2CA59AC4" w14:textId="7A4113F9" w:rsidR="53AFC256" w:rsidRDefault="53AFC256"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 xml:space="preserve">Reverses every co-author’s first and last name. </w:t>
            </w:r>
          </w:p>
        </w:tc>
        <w:tc>
          <w:tcPr>
            <w:tcW w:w="4680" w:type="dxa"/>
          </w:tcPr>
          <w:p w14:paraId="227928F9" w14:textId="3239327C" w:rsidR="53AFC256" w:rsidRDefault="53AFC256"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 xml:space="preserve">Reverses every co-author’s first and last name. </w:t>
            </w:r>
          </w:p>
        </w:tc>
      </w:tr>
      <w:tr w:rsidR="50D70927" w14:paraId="557B7DBD" w14:textId="77777777" w:rsidTr="4A0E7F34">
        <w:trPr>
          <w:trHeight w:val="300"/>
        </w:trPr>
        <w:tc>
          <w:tcPr>
            <w:tcW w:w="4680" w:type="dxa"/>
          </w:tcPr>
          <w:p w14:paraId="1419BA5A" w14:textId="696174C3" w:rsidR="21D203D3" w:rsidRDefault="21D203D3" w:rsidP="50D70927">
            <w:pPr>
              <w:spacing w:after="1" w:line="360" w:lineRule="auto"/>
              <w:rPr>
                <w:rFonts w:ascii="Arial" w:eastAsia="Arial" w:hAnsi="Arial" w:cs="Arial"/>
                <w:color w:val="000000" w:themeColor="text1"/>
              </w:rPr>
            </w:pPr>
            <w:r w:rsidRPr="50D70927">
              <w:rPr>
                <w:rFonts w:ascii="Arial" w:eastAsia="Arial" w:hAnsi="Arial" w:cs="Arial"/>
                <w:color w:val="000000" w:themeColor="text1"/>
              </w:rPr>
              <w:lastRenderedPageBreak/>
              <w:t xml:space="preserve">Uses commas between names of multiple authors (up to 20); uses et al. to continue lists of authors. </w:t>
            </w:r>
          </w:p>
        </w:tc>
        <w:tc>
          <w:tcPr>
            <w:tcW w:w="4680" w:type="dxa"/>
          </w:tcPr>
          <w:p w14:paraId="7CF09F68" w14:textId="347543A6" w:rsidR="21D203D3" w:rsidRDefault="21D203D3" w:rsidP="50D70927">
            <w:pPr>
              <w:spacing w:after="1" w:line="360" w:lineRule="auto"/>
              <w:ind w:right="28"/>
              <w:rPr>
                <w:rFonts w:ascii="Arial" w:eastAsia="Arial" w:hAnsi="Arial" w:cs="Arial"/>
                <w:color w:val="000000" w:themeColor="text1"/>
              </w:rPr>
            </w:pPr>
            <w:r w:rsidRPr="50D70927">
              <w:rPr>
                <w:rFonts w:ascii="Arial" w:eastAsia="Arial" w:hAnsi="Arial" w:cs="Arial"/>
                <w:color w:val="000000" w:themeColor="text1"/>
              </w:rPr>
              <w:t xml:space="preserve">Uses commas between names of multiple authors (up to 20); uses an ampersand (&amp;) before the last author’s name. </w:t>
            </w:r>
          </w:p>
        </w:tc>
      </w:tr>
      <w:tr w:rsidR="50D70927" w14:paraId="42C29D20" w14:textId="77777777" w:rsidTr="4A0E7F34">
        <w:trPr>
          <w:trHeight w:val="300"/>
        </w:trPr>
        <w:tc>
          <w:tcPr>
            <w:tcW w:w="4680" w:type="dxa"/>
          </w:tcPr>
          <w:p w14:paraId="4D4E3110" w14:textId="084BAC4D" w:rsidR="21D203D3" w:rsidRDefault="21D203D3"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 xml:space="preserve">Omits place of publication (unless place is important to paper being written). </w:t>
            </w:r>
          </w:p>
        </w:tc>
        <w:tc>
          <w:tcPr>
            <w:tcW w:w="4680" w:type="dxa"/>
          </w:tcPr>
          <w:p w14:paraId="6BF88017" w14:textId="44C5D265" w:rsidR="21D203D3" w:rsidRDefault="21D203D3"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 xml:space="preserve">Omits place of publication (unless place is important to paper being written). </w:t>
            </w:r>
          </w:p>
        </w:tc>
      </w:tr>
      <w:tr w:rsidR="50D70927" w14:paraId="4B1FBF29" w14:textId="77777777" w:rsidTr="4A0E7F34">
        <w:trPr>
          <w:trHeight w:val="300"/>
        </w:trPr>
        <w:tc>
          <w:tcPr>
            <w:tcW w:w="4680" w:type="dxa"/>
          </w:tcPr>
          <w:p w14:paraId="2D96AF50" w14:textId="5ED03B03" w:rsidR="0A1A1C53" w:rsidRDefault="0A1A1C53"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Does not use quotation marks around, or underlining of, article titles; italicizes book, journal, report, and webpage titles.</w:t>
            </w:r>
          </w:p>
        </w:tc>
        <w:tc>
          <w:tcPr>
            <w:tcW w:w="4680" w:type="dxa"/>
          </w:tcPr>
          <w:p w14:paraId="46768F67" w14:textId="4F86188A" w:rsidR="0A1A1C53" w:rsidRDefault="0A1A1C53"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 xml:space="preserve">Does not use quotation marks around, or </w:t>
            </w:r>
            <w:bookmarkStart w:id="8" w:name="_Int_Z50Qde3b"/>
            <w:r w:rsidRPr="50D70927">
              <w:rPr>
                <w:rFonts w:ascii="Arial" w:eastAsia="Arial" w:hAnsi="Arial" w:cs="Arial"/>
                <w:color w:val="000000" w:themeColor="text1"/>
              </w:rPr>
              <w:t>underlining of</w:t>
            </w:r>
            <w:bookmarkEnd w:id="8"/>
            <w:r w:rsidRPr="50D70927">
              <w:rPr>
                <w:rFonts w:ascii="Arial" w:eastAsia="Arial" w:hAnsi="Arial" w:cs="Arial"/>
                <w:color w:val="000000" w:themeColor="text1"/>
              </w:rPr>
              <w:t>, article titles; italicizes book, journal, report, and webpage titles.</w:t>
            </w:r>
          </w:p>
        </w:tc>
      </w:tr>
      <w:tr w:rsidR="50D70927" w14:paraId="719E8C45" w14:textId="77777777" w:rsidTr="4A0E7F34">
        <w:trPr>
          <w:trHeight w:val="300"/>
        </w:trPr>
        <w:tc>
          <w:tcPr>
            <w:tcW w:w="4680" w:type="dxa"/>
          </w:tcPr>
          <w:p w14:paraId="451CC834" w14:textId="01883622" w:rsidR="0A1A1C53" w:rsidRDefault="0A1A1C53" w:rsidP="50D70927">
            <w:pPr>
              <w:spacing w:line="239" w:lineRule="auto"/>
              <w:rPr>
                <w:rFonts w:ascii="Arial" w:eastAsia="Arial" w:hAnsi="Arial" w:cs="Arial"/>
                <w:color w:val="000000" w:themeColor="text1"/>
              </w:rPr>
            </w:pPr>
            <w:r w:rsidRPr="50D70927">
              <w:rPr>
                <w:rFonts w:ascii="Arial" w:eastAsia="Arial" w:hAnsi="Arial" w:cs="Arial"/>
                <w:color w:val="000000" w:themeColor="text1"/>
              </w:rPr>
              <w:t xml:space="preserve">Capitalizes only the first word of the title and subtitle of articles and books; capitalizes all proper names and periodical titles/names. </w:t>
            </w:r>
          </w:p>
        </w:tc>
        <w:tc>
          <w:tcPr>
            <w:tcW w:w="4680" w:type="dxa"/>
          </w:tcPr>
          <w:p w14:paraId="4320E96B" w14:textId="1257357F" w:rsidR="0A1A1C53" w:rsidRDefault="0A1A1C53" w:rsidP="50D70927">
            <w:pPr>
              <w:spacing w:line="239" w:lineRule="auto"/>
              <w:rPr>
                <w:rFonts w:ascii="Arial" w:eastAsia="Arial" w:hAnsi="Arial" w:cs="Arial"/>
                <w:color w:val="000000" w:themeColor="text1"/>
              </w:rPr>
            </w:pPr>
            <w:r w:rsidRPr="50D70927">
              <w:rPr>
                <w:rFonts w:ascii="Arial" w:eastAsia="Arial" w:hAnsi="Arial" w:cs="Arial"/>
                <w:color w:val="000000" w:themeColor="text1"/>
              </w:rPr>
              <w:t>Capitalizes only the first word of the title and subtitle of articles and books; capitalizes all proper names and periodical titles/names.</w:t>
            </w:r>
          </w:p>
        </w:tc>
      </w:tr>
      <w:tr w:rsidR="50D70927" w14:paraId="3EFEA13E" w14:textId="77777777" w:rsidTr="4A0E7F34">
        <w:trPr>
          <w:trHeight w:val="300"/>
        </w:trPr>
        <w:tc>
          <w:tcPr>
            <w:tcW w:w="4680" w:type="dxa"/>
          </w:tcPr>
          <w:p w14:paraId="4982805F" w14:textId="3024E976" w:rsidR="0A1A1C53" w:rsidRDefault="0A1A1C53"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 xml:space="preserve">Prefers DOI over URL; DOI supplied when known even if print version of source was used. </w:t>
            </w:r>
          </w:p>
        </w:tc>
        <w:tc>
          <w:tcPr>
            <w:tcW w:w="4680" w:type="dxa"/>
          </w:tcPr>
          <w:p w14:paraId="4BF3D8A7" w14:textId="3EC34D57" w:rsidR="0A1A1C53" w:rsidRDefault="0A1A1C53"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Prefers DOI over URL; DOI supplied when known even if print version of source was used.</w:t>
            </w:r>
          </w:p>
        </w:tc>
      </w:tr>
      <w:tr w:rsidR="50D70927" w14:paraId="147EFEED" w14:textId="77777777" w:rsidTr="4A0E7F34">
        <w:trPr>
          <w:trHeight w:val="300"/>
        </w:trPr>
        <w:tc>
          <w:tcPr>
            <w:tcW w:w="4680" w:type="dxa"/>
          </w:tcPr>
          <w:p w14:paraId="72B3CCBA" w14:textId="4BAEF7FA" w:rsidR="0A1A1C53" w:rsidRDefault="0A1A1C53" w:rsidP="50D70927">
            <w:pPr>
              <w:spacing w:line="360" w:lineRule="auto"/>
              <w:rPr>
                <w:rFonts w:ascii="Arial" w:eastAsia="Arial" w:hAnsi="Arial" w:cs="Arial"/>
                <w:color w:val="000000" w:themeColor="text1"/>
                <w:sz w:val="22"/>
                <w:szCs w:val="22"/>
              </w:rPr>
            </w:pPr>
            <w:r w:rsidRPr="50D70927">
              <w:rPr>
                <w:rFonts w:ascii="Arial" w:eastAsia="Arial" w:hAnsi="Arial" w:cs="Arial"/>
                <w:color w:val="000000" w:themeColor="text1"/>
                <w:sz w:val="22"/>
                <w:szCs w:val="22"/>
              </w:rPr>
              <w:t xml:space="preserve">Uses date of retrieval only if information is meant to change. </w:t>
            </w:r>
          </w:p>
        </w:tc>
        <w:tc>
          <w:tcPr>
            <w:tcW w:w="4680" w:type="dxa"/>
          </w:tcPr>
          <w:p w14:paraId="7321F6DB" w14:textId="483C6264" w:rsidR="0A1A1C53" w:rsidRDefault="0A1A1C53" w:rsidP="50D70927">
            <w:pPr>
              <w:spacing w:line="360" w:lineRule="auto"/>
              <w:rPr>
                <w:rFonts w:ascii="Arial" w:eastAsia="Arial" w:hAnsi="Arial" w:cs="Arial"/>
                <w:color w:val="000000" w:themeColor="text1"/>
                <w:sz w:val="22"/>
                <w:szCs w:val="22"/>
              </w:rPr>
            </w:pPr>
            <w:r w:rsidRPr="50D70927">
              <w:rPr>
                <w:rFonts w:ascii="Arial" w:eastAsia="Arial" w:hAnsi="Arial" w:cs="Arial"/>
                <w:color w:val="000000" w:themeColor="text1"/>
                <w:sz w:val="22"/>
                <w:szCs w:val="22"/>
              </w:rPr>
              <w:t>Uses date of retrieval only if information is meant to change.</w:t>
            </w:r>
          </w:p>
        </w:tc>
      </w:tr>
    </w:tbl>
    <w:p w14:paraId="4E05D7DC" w14:textId="27EA8745" w:rsidR="50D70927" w:rsidRDefault="50D70927" w:rsidP="50D70927">
      <w:pPr>
        <w:rPr>
          <w:rFonts w:ascii="Arial" w:eastAsia="Arial" w:hAnsi="Arial" w:cs="Arial"/>
        </w:rPr>
      </w:pPr>
    </w:p>
    <w:p w14:paraId="26FA248F" w14:textId="14BECFED" w:rsidR="0A1A1C53" w:rsidRDefault="0A1A1C53" w:rsidP="4A0E7F34">
      <w:pPr>
        <w:spacing w:line="240" w:lineRule="auto"/>
        <w:jc w:val="center"/>
        <w:rPr>
          <w:rFonts w:ascii="Arial" w:eastAsia="Arial" w:hAnsi="Arial" w:cs="Arial"/>
          <w:b/>
          <w:bCs/>
        </w:rPr>
      </w:pPr>
      <w:r w:rsidRPr="4A0E7F34">
        <w:rPr>
          <w:rFonts w:ascii="Arial" w:eastAsia="Arial" w:hAnsi="Arial" w:cs="Arial"/>
          <w:b/>
          <w:bCs/>
        </w:rPr>
        <w:t>In-Text Citations</w:t>
      </w:r>
    </w:p>
    <w:tbl>
      <w:tblPr>
        <w:tblStyle w:val="TableGrid"/>
        <w:tblW w:w="0" w:type="auto"/>
        <w:tblLook w:val="06A0" w:firstRow="1" w:lastRow="0" w:firstColumn="1" w:lastColumn="0" w:noHBand="1" w:noVBand="1"/>
        <w:tblCaption w:val="Table Comparing the Formatting of CMS and APA In-Text Citations. "/>
        <w:tblDescription w:val="APA Style: Summaries and paraphrases use author's last name and publication date. Quotes include page number, time stamp, section heading, paragraph number. &#10;&#10;&#10;CMS: This section is labeled Notes or Short Notes. Located in the page footer and corresponds with a subscript number in the order of usage in the paragraph. Doesn't include parenthesis for author, year, or page number. The subscripts serve as a citation. &#10;"/>
      </w:tblPr>
      <w:tblGrid>
        <w:gridCol w:w="4675"/>
        <w:gridCol w:w="4675"/>
      </w:tblGrid>
      <w:tr w:rsidR="50D70927" w14:paraId="161FB663" w14:textId="77777777" w:rsidTr="4A0E7F34">
        <w:trPr>
          <w:trHeight w:val="300"/>
        </w:trPr>
        <w:tc>
          <w:tcPr>
            <w:tcW w:w="4680" w:type="dxa"/>
          </w:tcPr>
          <w:p w14:paraId="087790C2" w14:textId="20460D97" w:rsidR="0A1A1C53" w:rsidRDefault="0A1A1C53" w:rsidP="50D70927">
            <w:pPr>
              <w:jc w:val="center"/>
              <w:rPr>
                <w:rFonts w:ascii="Arial" w:eastAsia="Arial" w:hAnsi="Arial" w:cs="Arial"/>
                <w:b/>
                <w:bCs/>
              </w:rPr>
            </w:pPr>
            <w:r w:rsidRPr="50D70927">
              <w:rPr>
                <w:rFonts w:ascii="Arial" w:eastAsia="Arial" w:hAnsi="Arial" w:cs="Arial"/>
                <w:b/>
                <w:bCs/>
              </w:rPr>
              <w:t>CMS</w:t>
            </w:r>
          </w:p>
        </w:tc>
        <w:tc>
          <w:tcPr>
            <w:tcW w:w="4680" w:type="dxa"/>
          </w:tcPr>
          <w:p w14:paraId="643D90AC" w14:textId="1AC272DC" w:rsidR="0A1A1C53" w:rsidRDefault="0A1A1C53" w:rsidP="50D70927">
            <w:pPr>
              <w:jc w:val="center"/>
              <w:rPr>
                <w:rFonts w:ascii="Arial" w:eastAsia="Arial" w:hAnsi="Arial" w:cs="Arial"/>
                <w:b/>
                <w:bCs/>
              </w:rPr>
            </w:pPr>
            <w:r w:rsidRPr="50D70927">
              <w:rPr>
                <w:rFonts w:ascii="Arial" w:eastAsia="Arial" w:hAnsi="Arial" w:cs="Arial"/>
                <w:b/>
                <w:bCs/>
              </w:rPr>
              <w:t>APA</w:t>
            </w:r>
          </w:p>
        </w:tc>
      </w:tr>
      <w:tr w:rsidR="50D70927" w14:paraId="130A9473" w14:textId="77777777" w:rsidTr="4A0E7F34">
        <w:trPr>
          <w:trHeight w:val="300"/>
        </w:trPr>
        <w:tc>
          <w:tcPr>
            <w:tcW w:w="4680" w:type="dxa"/>
          </w:tcPr>
          <w:p w14:paraId="22842F1D" w14:textId="16824C5F" w:rsidR="0A1A1C53" w:rsidRDefault="0A1A1C53"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t xml:space="preserve">For In-text Citations, the section is called Notes and Short </w:t>
            </w:r>
            <w:proofErr w:type="gramStart"/>
            <w:r w:rsidRPr="50D70927">
              <w:rPr>
                <w:rFonts w:ascii="Arial" w:eastAsia="Arial" w:hAnsi="Arial" w:cs="Arial"/>
                <w:color w:val="000000" w:themeColor="text1"/>
              </w:rPr>
              <w:t>Notes, but</w:t>
            </w:r>
            <w:proofErr w:type="gramEnd"/>
            <w:r w:rsidRPr="50D70927">
              <w:rPr>
                <w:rFonts w:ascii="Arial" w:eastAsia="Arial" w:hAnsi="Arial" w:cs="Arial"/>
                <w:color w:val="000000" w:themeColor="text1"/>
              </w:rPr>
              <w:t xml:space="preserve"> are not listed as such. Notes and Short Notes are located at the footer of a page, that corresponds to a subscript number, in order of usage in the paragraph.</w:t>
            </w:r>
            <w:r w:rsidR="5B1FE980" w:rsidRPr="50D70927">
              <w:rPr>
                <w:rFonts w:ascii="Arial" w:eastAsia="Arial" w:hAnsi="Arial" w:cs="Arial"/>
                <w:color w:val="000000" w:themeColor="text1"/>
              </w:rPr>
              <w:t xml:space="preserve"> </w:t>
            </w:r>
            <w:r w:rsidRPr="50D70927">
              <w:rPr>
                <w:rFonts w:ascii="Arial" w:eastAsia="Arial" w:hAnsi="Arial" w:cs="Arial"/>
                <w:color w:val="000000" w:themeColor="text1"/>
              </w:rPr>
              <w:t>Subscripts are included for quotes and paraphrases. Do not include parenthesis for the author, year</w:t>
            </w:r>
            <w:r w:rsidR="1A3A3A67" w:rsidRPr="50D70927">
              <w:rPr>
                <w:rFonts w:ascii="Arial" w:eastAsia="Arial" w:hAnsi="Arial" w:cs="Arial"/>
                <w:color w:val="000000" w:themeColor="text1"/>
              </w:rPr>
              <w:t>,</w:t>
            </w:r>
            <w:r w:rsidRPr="50D70927">
              <w:rPr>
                <w:rFonts w:ascii="Arial" w:eastAsia="Arial" w:hAnsi="Arial" w:cs="Arial"/>
                <w:color w:val="000000" w:themeColor="text1"/>
              </w:rPr>
              <w:t xml:space="preserve"> or page number. Include information about the source in </w:t>
            </w:r>
            <w:r w:rsidRPr="50D70927">
              <w:rPr>
                <w:rFonts w:ascii="Arial" w:eastAsia="Arial" w:hAnsi="Arial" w:cs="Arial"/>
                <w:color w:val="000000" w:themeColor="text1"/>
              </w:rPr>
              <w:lastRenderedPageBreak/>
              <w:t>the note</w:t>
            </w:r>
            <w:r w:rsidR="478451A2" w:rsidRPr="50D70927">
              <w:rPr>
                <w:rFonts w:ascii="Arial" w:eastAsia="Arial" w:hAnsi="Arial" w:cs="Arial"/>
                <w:color w:val="000000" w:themeColor="text1"/>
              </w:rPr>
              <w:t>. T</w:t>
            </w:r>
            <w:r w:rsidRPr="50D70927">
              <w:rPr>
                <w:rFonts w:ascii="Arial" w:eastAsia="Arial" w:hAnsi="Arial" w:cs="Arial"/>
                <w:color w:val="000000" w:themeColor="text1"/>
              </w:rPr>
              <w:t xml:space="preserve">he subscripts serve as a citation. *Within the paragraph you can mention the last name of the author within a sentence (example: </w:t>
            </w:r>
          </w:p>
          <w:p w14:paraId="4BD58760" w14:textId="19532B06" w:rsidR="0A1A1C53" w:rsidRDefault="0A1A1C53" w:rsidP="50D70927">
            <w:pPr>
              <w:spacing w:line="360" w:lineRule="auto"/>
              <w:rPr>
                <w:rFonts w:ascii="Arial" w:eastAsia="Arial" w:hAnsi="Arial" w:cs="Arial"/>
                <w:color w:val="000000" w:themeColor="text1"/>
              </w:rPr>
            </w:pPr>
            <w:proofErr w:type="spellStart"/>
            <w:r w:rsidRPr="50D70927">
              <w:rPr>
                <w:rFonts w:ascii="Arial" w:eastAsia="Arial" w:hAnsi="Arial" w:cs="Arial"/>
                <w:color w:val="000000" w:themeColor="text1"/>
              </w:rPr>
              <w:t>Joshsten</w:t>
            </w:r>
            <w:proofErr w:type="spellEnd"/>
            <w:r w:rsidRPr="50D70927">
              <w:rPr>
                <w:rFonts w:ascii="Arial" w:eastAsia="Arial" w:hAnsi="Arial" w:cs="Arial"/>
                <w:color w:val="000000" w:themeColor="text1"/>
              </w:rPr>
              <w:t xml:space="preserve"> stated …</w:t>
            </w:r>
            <w:proofErr w:type="gramStart"/>
            <w:r w:rsidRPr="50D70927">
              <w:rPr>
                <w:rFonts w:ascii="Arial" w:eastAsia="Arial" w:hAnsi="Arial" w:cs="Arial"/>
                <w:color w:val="000000" w:themeColor="text1"/>
              </w:rPr>
              <w:t>).</w:t>
            </w:r>
            <w:r w:rsidR="58096294" w:rsidRPr="50D70927">
              <w:rPr>
                <w:rFonts w:ascii="Arial" w:eastAsia="Arial" w:hAnsi="Arial" w:cs="Arial"/>
                <w:color w:val="000000" w:themeColor="text1"/>
              </w:rPr>
              <w:t>*</w:t>
            </w:r>
            <w:proofErr w:type="gramEnd"/>
          </w:p>
        </w:tc>
        <w:tc>
          <w:tcPr>
            <w:tcW w:w="4680" w:type="dxa"/>
          </w:tcPr>
          <w:p w14:paraId="7A289CBF" w14:textId="43E08B8B" w:rsidR="0A1A1C53" w:rsidRDefault="0A1A1C53" w:rsidP="50D70927">
            <w:pPr>
              <w:spacing w:line="360" w:lineRule="auto"/>
              <w:rPr>
                <w:rFonts w:ascii="Arial" w:eastAsia="Arial" w:hAnsi="Arial" w:cs="Arial"/>
                <w:color w:val="000000" w:themeColor="text1"/>
              </w:rPr>
            </w:pPr>
            <w:r w:rsidRPr="50D70927">
              <w:rPr>
                <w:rFonts w:ascii="Arial" w:eastAsia="Arial" w:hAnsi="Arial" w:cs="Arial"/>
                <w:color w:val="000000" w:themeColor="text1"/>
              </w:rPr>
              <w:lastRenderedPageBreak/>
              <w:t xml:space="preserve">For summaries or paraphrases, uses author’s last name and publication date separated by a </w:t>
            </w:r>
            <w:proofErr w:type="gramStart"/>
            <w:r w:rsidRPr="50D70927">
              <w:rPr>
                <w:rFonts w:ascii="Arial" w:eastAsia="Arial" w:hAnsi="Arial" w:cs="Arial"/>
                <w:color w:val="000000" w:themeColor="text1"/>
              </w:rPr>
              <w:t>comma;</w:t>
            </w:r>
            <w:proofErr w:type="gramEnd"/>
            <w:r w:rsidRPr="50D70927">
              <w:rPr>
                <w:rFonts w:ascii="Arial" w:eastAsia="Arial" w:hAnsi="Arial" w:cs="Arial"/>
                <w:color w:val="000000" w:themeColor="text1"/>
              </w:rPr>
              <w:t xml:space="preserve"> e.g., (Johnson, 1992). For quotations, </w:t>
            </w:r>
            <w:bookmarkStart w:id="9" w:name="_Int_dQ6hlFkl"/>
            <w:r w:rsidRPr="50D70927">
              <w:rPr>
                <w:rFonts w:ascii="Arial" w:eastAsia="Arial" w:hAnsi="Arial" w:cs="Arial"/>
                <w:color w:val="000000" w:themeColor="text1"/>
              </w:rPr>
              <w:t>also</w:t>
            </w:r>
            <w:bookmarkEnd w:id="9"/>
            <w:r w:rsidRPr="50D70927">
              <w:rPr>
                <w:rFonts w:ascii="Arial" w:eastAsia="Arial" w:hAnsi="Arial" w:cs="Arial"/>
                <w:color w:val="000000" w:themeColor="text1"/>
              </w:rPr>
              <w:t xml:space="preserve"> include page number</w:t>
            </w:r>
            <w:r w:rsidR="35B7D1FB" w:rsidRPr="50D70927">
              <w:rPr>
                <w:rFonts w:ascii="Arial" w:eastAsia="Arial" w:hAnsi="Arial" w:cs="Arial"/>
                <w:color w:val="000000" w:themeColor="text1"/>
              </w:rPr>
              <w:t>s</w:t>
            </w:r>
            <w:r w:rsidRPr="50D70927">
              <w:rPr>
                <w:rFonts w:ascii="Arial" w:eastAsia="Arial" w:hAnsi="Arial" w:cs="Arial"/>
                <w:color w:val="000000" w:themeColor="text1"/>
              </w:rPr>
              <w:t xml:space="preserve">, time </w:t>
            </w:r>
            <w:r w:rsidR="62320E76" w:rsidRPr="50D70927">
              <w:rPr>
                <w:rFonts w:ascii="Arial" w:eastAsia="Arial" w:hAnsi="Arial" w:cs="Arial"/>
                <w:color w:val="000000" w:themeColor="text1"/>
              </w:rPr>
              <w:t>stamps</w:t>
            </w:r>
            <w:r w:rsidRPr="50D70927">
              <w:rPr>
                <w:rFonts w:ascii="Arial" w:eastAsia="Arial" w:hAnsi="Arial" w:cs="Arial"/>
                <w:color w:val="000000" w:themeColor="text1"/>
              </w:rPr>
              <w:t xml:space="preserve">, section </w:t>
            </w:r>
            <w:r w:rsidR="0CAE1AC0" w:rsidRPr="50D70927">
              <w:rPr>
                <w:rFonts w:ascii="Arial" w:eastAsia="Arial" w:hAnsi="Arial" w:cs="Arial"/>
                <w:color w:val="000000" w:themeColor="text1"/>
              </w:rPr>
              <w:t>headings</w:t>
            </w:r>
            <w:r w:rsidRPr="50D70927">
              <w:rPr>
                <w:rFonts w:ascii="Arial" w:eastAsia="Arial" w:hAnsi="Arial" w:cs="Arial"/>
                <w:color w:val="000000" w:themeColor="text1"/>
              </w:rPr>
              <w:t xml:space="preserve">, paragraph </w:t>
            </w:r>
            <w:proofErr w:type="gramStart"/>
            <w:r w:rsidRPr="50D70927">
              <w:rPr>
                <w:rFonts w:ascii="Arial" w:eastAsia="Arial" w:hAnsi="Arial" w:cs="Arial"/>
                <w:color w:val="000000" w:themeColor="text1"/>
              </w:rPr>
              <w:t>number</w:t>
            </w:r>
            <w:r w:rsidR="42223C2B" w:rsidRPr="50D70927">
              <w:rPr>
                <w:rFonts w:ascii="Arial" w:eastAsia="Arial" w:hAnsi="Arial" w:cs="Arial"/>
                <w:color w:val="000000" w:themeColor="text1"/>
              </w:rPr>
              <w:t>s</w:t>
            </w:r>
            <w:r w:rsidRPr="50D70927">
              <w:rPr>
                <w:rFonts w:ascii="Arial" w:eastAsia="Arial" w:hAnsi="Arial" w:cs="Arial"/>
                <w:color w:val="000000" w:themeColor="text1"/>
              </w:rPr>
              <w:t>;</w:t>
            </w:r>
            <w:proofErr w:type="gramEnd"/>
            <w:r w:rsidRPr="50D70927">
              <w:rPr>
                <w:rFonts w:ascii="Arial" w:eastAsia="Arial" w:hAnsi="Arial" w:cs="Arial"/>
                <w:color w:val="000000" w:themeColor="text1"/>
              </w:rPr>
              <w:t xml:space="preserve"> e.g., (Johnson, 1992, p. 140). The author and year information appears together whether in an attributive tag or a </w:t>
            </w:r>
            <w:proofErr w:type="gramStart"/>
            <w:r w:rsidRPr="50D70927">
              <w:rPr>
                <w:rFonts w:ascii="Arial" w:eastAsia="Arial" w:hAnsi="Arial" w:cs="Arial"/>
                <w:color w:val="000000" w:themeColor="text1"/>
              </w:rPr>
              <w:t>parenthetical;</w:t>
            </w:r>
            <w:proofErr w:type="gramEnd"/>
            <w:r w:rsidRPr="50D70927">
              <w:rPr>
                <w:rFonts w:ascii="Arial" w:eastAsia="Arial" w:hAnsi="Arial" w:cs="Arial"/>
                <w:color w:val="000000" w:themeColor="text1"/>
              </w:rPr>
              <w:t xml:space="preserve"> e.g., Johnson (1992) argued that “….” (p. 140) </w:t>
            </w:r>
            <w:r w:rsidRPr="50D70927">
              <w:rPr>
                <w:rFonts w:ascii="Arial" w:eastAsia="Arial" w:hAnsi="Arial" w:cs="Arial"/>
                <w:b/>
                <w:bCs/>
                <w:color w:val="000000" w:themeColor="text1"/>
              </w:rPr>
              <w:lastRenderedPageBreak/>
              <w:t xml:space="preserve">or </w:t>
            </w:r>
            <w:r w:rsidRPr="50D70927">
              <w:rPr>
                <w:rFonts w:ascii="Arial" w:eastAsia="Arial" w:hAnsi="Arial" w:cs="Arial"/>
                <w:color w:val="000000" w:themeColor="text1"/>
              </w:rPr>
              <w:t>One researcher has argued “</w:t>
            </w:r>
            <w:proofErr w:type="gramStart"/>
            <w:r w:rsidRPr="50D70927">
              <w:rPr>
                <w:rFonts w:ascii="Arial" w:eastAsia="Arial" w:hAnsi="Arial" w:cs="Arial"/>
                <w:color w:val="000000" w:themeColor="text1"/>
              </w:rPr>
              <w:t>…..</w:t>
            </w:r>
            <w:proofErr w:type="gramEnd"/>
            <w:r w:rsidRPr="50D70927">
              <w:rPr>
                <w:rFonts w:ascii="Arial" w:eastAsia="Arial" w:hAnsi="Arial" w:cs="Arial"/>
                <w:color w:val="000000" w:themeColor="text1"/>
              </w:rPr>
              <w:t>’ (Johnson, 1992, p. 140).</w:t>
            </w:r>
          </w:p>
        </w:tc>
      </w:tr>
    </w:tbl>
    <w:p w14:paraId="0F612E3B" w14:textId="77777777" w:rsidR="00F11144" w:rsidRDefault="00F11144" w:rsidP="4A0E7F34">
      <w:pPr>
        <w:rPr>
          <w:rFonts w:ascii="Arial" w:eastAsia="Arial" w:hAnsi="Arial" w:cs="Arial"/>
          <w:b/>
          <w:bCs/>
          <w:color w:val="000000" w:themeColor="text1"/>
          <w:u w:val="single"/>
        </w:rPr>
      </w:pPr>
    </w:p>
    <w:p w14:paraId="6F1D733A" w14:textId="2C352F37" w:rsidR="256E7B53" w:rsidRDefault="21EF80C4" w:rsidP="4A0E7F34">
      <w:pPr>
        <w:rPr>
          <w:rFonts w:ascii="Arial" w:eastAsia="Arial" w:hAnsi="Arial" w:cs="Arial"/>
          <w:i/>
          <w:iCs/>
          <w:color w:val="000000" w:themeColor="text1"/>
        </w:rPr>
      </w:pPr>
      <w:r w:rsidRPr="4A0E7F34">
        <w:rPr>
          <w:rFonts w:ascii="Arial" w:eastAsia="Arial" w:hAnsi="Arial" w:cs="Arial"/>
          <w:b/>
          <w:bCs/>
          <w:color w:val="000000" w:themeColor="text1"/>
          <w:u w:val="single"/>
        </w:rPr>
        <w:t>Examples of Reference Entries:</w:t>
      </w:r>
      <w:r w:rsidRPr="4A0E7F34">
        <w:rPr>
          <w:rFonts w:ascii="Arial" w:eastAsia="Arial" w:hAnsi="Arial" w:cs="Arial"/>
          <w:b/>
          <w:bCs/>
          <w:color w:val="000000" w:themeColor="text1"/>
        </w:rPr>
        <w:t xml:space="preserve"> </w:t>
      </w:r>
      <w:r w:rsidRPr="4A0E7F34">
        <w:rPr>
          <w:rFonts w:ascii="Arial" w:eastAsia="Arial" w:hAnsi="Arial" w:cs="Arial"/>
          <w:i/>
          <w:iCs/>
          <w:color w:val="000000" w:themeColor="text1"/>
        </w:rPr>
        <w:t xml:space="preserve"> </w:t>
      </w:r>
    </w:p>
    <w:p w14:paraId="1B530E9F" w14:textId="1E27A523" w:rsidR="256E7B53" w:rsidRDefault="256E7B53" w:rsidP="50D70927">
      <w:pPr>
        <w:rPr>
          <w:rFonts w:ascii="Arial" w:eastAsia="Arial" w:hAnsi="Arial" w:cs="Arial"/>
          <w:color w:val="000000" w:themeColor="text1"/>
        </w:rPr>
      </w:pPr>
      <w:r w:rsidRPr="50D70927">
        <w:rPr>
          <w:rFonts w:ascii="Arial" w:eastAsia="Arial" w:hAnsi="Arial" w:cs="Arial"/>
          <w:b/>
          <w:bCs/>
          <w:color w:val="000000" w:themeColor="text1"/>
        </w:rPr>
        <w:t>APA journal:</w:t>
      </w:r>
      <w:r w:rsidRPr="50D70927">
        <w:rPr>
          <w:rFonts w:ascii="Arial" w:eastAsia="Arial" w:hAnsi="Arial" w:cs="Arial"/>
          <w:i/>
          <w:iCs/>
          <w:color w:val="000000" w:themeColor="text1"/>
        </w:rPr>
        <w:t xml:space="preserve"> </w:t>
      </w:r>
    </w:p>
    <w:p w14:paraId="4353C169" w14:textId="2BAB03F8" w:rsidR="256E7B53" w:rsidRDefault="256E7B53" w:rsidP="50D70927">
      <w:pPr>
        <w:spacing w:after="0" w:line="250" w:lineRule="auto"/>
        <w:ind w:right="134"/>
        <w:rPr>
          <w:rFonts w:ascii="Arial" w:eastAsia="Arial" w:hAnsi="Arial" w:cs="Arial"/>
          <w:color w:val="000000" w:themeColor="text1"/>
        </w:rPr>
      </w:pPr>
      <w:r w:rsidRPr="50D70927">
        <w:rPr>
          <w:rFonts w:ascii="Arial" w:eastAsia="Arial" w:hAnsi="Arial" w:cs="Arial"/>
          <w:i/>
          <w:iCs/>
          <w:color w:val="000000" w:themeColor="text1"/>
        </w:rPr>
        <w:t xml:space="preserve"> </w:t>
      </w:r>
      <w:r w:rsidRPr="50D70927">
        <w:rPr>
          <w:rFonts w:ascii="Arial" w:eastAsia="Arial" w:hAnsi="Arial" w:cs="Arial"/>
          <w:color w:val="000000" w:themeColor="text1"/>
        </w:rPr>
        <w:t xml:space="preserve">Gulicovski, J., </w:t>
      </w:r>
      <w:proofErr w:type="spellStart"/>
      <w:r w:rsidRPr="50D70927">
        <w:rPr>
          <w:rFonts w:ascii="Arial" w:eastAsia="Arial" w:hAnsi="Arial" w:cs="Arial"/>
          <w:color w:val="000000" w:themeColor="text1"/>
        </w:rPr>
        <w:t>Cerovic</w:t>
      </w:r>
      <w:proofErr w:type="spellEnd"/>
      <w:r w:rsidRPr="50D70927">
        <w:rPr>
          <w:rFonts w:ascii="Arial" w:eastAsia="Arial" w:hAnsi="Arial" w:cs="Arial"/>
          <w:color w:val="000000" w:themeColor="text1"/>
        </w:rPr>
        <w:t xml:space="preserve">, L., </w:t>
      </w:r>
      <w:proofErr w:type="spellStart"/>
      <w:r w:rsidRPr="50D70927">
        <w:rPr>
          <w:rFonts w:ascii="Arial" w:eastAsia="Arial" w:hAnsi="Arial" w:cs="Arial"/>
          <w:color w:val="000000" w:themeColor="text1"/>
        </w:rPr>
        <w:t>Milonjic</w:t>
      </w:r>
      <w:proofErr w:type="spellEnd"/>
      <w:r w:rsidRPr="50D70927">
        <w:rPr>
          <w:rFonts w:ascii="Arial" w:eastAsia="Arial" w:hAnsi="Arial" w:cs="Arial"/>
          <w:color w:val="000000" w:themeColor="text1"/>
        </w:rPr>
        <w:t xml:space="preserve">, S., &amp; Popovic, I. (2008). Adsorption of itaconic acid from aqueous solutions onto alumina. Journal of the Serbian Chemistry Society, 73(8–9), 825– 834. </w:t>
      </w:r>
      <w:hyperlink r:id="rId12">
        <w:r w:rsidRPr="50D70927">
          <w:rPr>
            <w:rStyle w:val="Hyperlink"/>
            <w:rFonts w:ascii="Arial" w:eastAsia="Arial" w:hAnsi="Arial" w:cs="Arial"/>
            <w:color w:val="0563C1"/>
          </w:rPr>
          <w:t>https://doi.org/10.2298/JSC0809835P</w:t>
        </w:r>
      </w:hyperlink>
      <w:hyperlink r:id="rId13">
        <w:r w:rsidRPr="50D70927">
          <w:rPr>
            <w:rStyle w:val="Hyperlink"/>
            <w:rFonts w:ascii="Arial" w:eastAsia="Arial" w:hAnsi="Arial" w:cs="Arial"/>
            <w:color w:val="000000" w:themeColor="text1"/>
            <w:u w:val="none"/>
          </w:rPr>
          <w:t xml:space="preserve"> </w:t>
        </w:r>
      </w:hyperlink>
      <w:r w:rsidRPr="50D70927">
        <w:rPr>
          <w:rFonts w:ascii="Arial" w:eastAsia="Arial" w:hAnsi="Arial" w:cs="Arial"/>
          <w:color w:val="000000" w:themeColor="text1"/>
        </w:rPr>
        <w:t xml:space="preserve">    </w:t>
      </w:r>
    </w:p>
    <w:p w14:paraId="7E0F2ABA" w14:textId="74979B52" w:rsidR="50D70927" w:rsidRDefault="50D70927" w:rsidP="50D70927">
      <w:pPr>
        <w:spacing w:after="0" w:line="250" w:lineRule="auto"/>
        <w:ind w:right="134"/>
        <w:rPr>
          <w:rFonts w:ascii="Arial" w:eastAsia="Arial" w:hAnsi="Arial" w:cs="Arial"/>
          <w:color w:val="000000" w:themeColor="text1"/>
        </w:rPr>
      </w:pPr>
    </w:p>
    <w:p w14:paraId="1FDE1904" w14:textId="0AD36ADB" w:rsidR="256E7B53" w:rsidRDefault="256E7B53" w:rsidP="50D70927">
      <w:pPr>
        <w:spacing w:after="0" w:line="250" w:lineRule="auto"/>
        <w:ind w:right="134"/>
        <w:rPr>
          <w:rFonts w:ascii="Arial" w:eastAsia="Arial" w:hAnsi="Arial" w:cs="Arial"/>
          <w:color w:val="000000" w:themeColor="text1"/>
        </w:rPr>
      </w:pPr>
      <w:r w:rsidRPr="50D70927">
        <w:rPr>
          <w:rFonts w:ascii="Arial" w:eastAsia="Arial" w:hAnsi="Arial" w:cs="Arial"/>
          <w:color w:val="000000" w:themeColor="text1"/>
        </w:rPr>
        <w:t xml:space="preserve">(see APA resources for more examples)  </w:t>
      </w:r>
    </w:p>
    <w:p w14:paraId="495E8A64" w14:textId="3E673C97" w:rsidR="256E7B53" w:rsidRDefault="256E7B53" w:rsidP="50D70927">
      <w:pPr>
        <w:spacing w:line="259" w:lineRule="auto"/>
        <w:rPr>
          <w:rFonts w:ascii="Arial" w:eastAsia="Arial" w:hAnsi="Arial" w:cs="Arial"/>
          <w:color w:val="000000" w:themeColor="text1"/>
        </w:rPr>
      </w:pPr>
      <w:r w:rsidRPr="50D70927">
        <w:rPr>
          <w:rFonts w:ascii="Arial" w:eastAsia="Arial" w:hAnsi="Arial" w:cs="Arial"/>
          <w:color w:val="000000" w:themeColor="text1"/>
        </w:rPr>
        <w:t xml:space="preserve"> </w:t>
      </w:r>
    </w:p>
    <w:p w14:paraId="2BFAFE41" w14:textId="68409D35" w:rsidR="256E7B53" w:rsidRDefault="256E7B53" w:rsidP="50D70927">
      <w:pPr>
        <w:spacing w:after="158" w:line="259" w:lineRule="auto"/>
        <w:ind w:left="-5" w:hanging="10"/>
        <w:rPr>
          <w:rFonts w:ascii="Arial" w:eastAsia="Arial" w:hAnsi="Arial" w:cs="Arial"/>
          <w:color w:val="000000" w:themeColor="text1"/>
        </w:rPr>
      </w:pPr>
      <w:r w:rsidRPr="50D70927">
        <w:rPr>
          <w:rFonts w:ascii="Arial" w:eastAsia="Arial" w:hAnsi="Arial" w:cs="Arial"/>
          <w:b/>
          <w:bCs/>
          <w:color w:val="000000" w:themeColor="text1"/>
        </w:rPr>
        <w:t>CMS Journal article:</w:t>
      </w:r>
      <w:r w:rsidRPr="50D70927">
        <w:rPr>
          <w:rFonts w:ascii="Arial" w:eastAsia="Arial" w:hAnsi="Arial" w:cs="Arial"/>
          <w:color w:val="000000" w:themeColor="text1"/>
        </w:rPr>
        <w:t xml:space="preserve"> </w:t>
      </w:r>
    </w:p>
    <w:p w14:paraId="088CE123" w14:textId="4BEE07C8" w:rsidR="256E7B53" w:rsidRDefault="256E7B53" w:rsidP="00F11144">
      <w:pPr>
        <w:spacing w:after="163" w:line="256" w:lineRule="auto"/>
        <w:ind w:left="-15" w:firstLine="720"/>
        <w:rPr>
          <w:rFonts w:ascii="Arial" w:eastAsia="Arial" w:hAnsi="Arial" w:cs="Arial"/>
          <w:color w:val="000000" w:themeColor="text1"/>
        </w:rPr>
      </w:pPr>
      <w:r w:rsidRPr="50D70927">
        <w:rPr>
          <w:rFonts w:ascii="Arial" w:eastAsia="Arial" w:hAnsi="Arial" w:cs="Arial"/>
          <w:color w:val="000000" w:themeColor="text1"/>
        </w:rPr>
        <w:t xml:space="preserve">*In a note, cite specific page numbers. In the bibliography, include the page range for the whole article. For articles consulted online, include a URL or the name of the database. Many journal articles list a DOI (Digital Object Identifier). A DOI forms a permanent URL that beginshttps://doi.org/. This URL is preferable to the URL that appears in your browser’s address bar. </w:t>
      </w:r>
    </w:p>
    <w:p w14:paraId="5EAF6A9E" w14:textId="77777777" w:rsidR="00F11144" w:rsidRDefault="00F11144" w:rsidP="00F11144">
      <w:pPr>
        <w:spacing w:after="163" w:line="256" w:lineRule="auto"/>
        <w:ind w:left="-15" w:firstLine="720"/>
        <w:rPr>
          <w:rFonts w:ascii="Arial" w:eastAsia="Arial" w:hAnsi="Arial" w:cs="Arial"/>
          <w:color w:val="000000" w:themeColor="text1"/>
        </w:rPr>
      </w:pPr>
    </w:p>
    <w:p w14:paraId="103AC214" w14:textId="202561B4" w:rsidR="256E7B53" w:rsidRDefault="256E7B53" w:rsidP="50D70927">
      <w:pPr>
        <w:spacing w:after="158" w:line="259" w:lineRule="auto"/>
        <w:rPr>
          <w:rFonts w:ascii="Arial" w:eastAsia="Arial" w:hAnsi="Arial" w:cs="Arial"/>
          <w:color w:val="000000" w:themeColor="text1"/>
        </w:rPr>
      </w:pPr>
      <w:r w:rsidRPr="50D70927">
        <w:rPr>
          <w:rFonts w:ascii="Arial" w:eastAsia="Arial" w:hAnsi="Arial" w:cs="Arial"/>
          <w:color w:val="000000" w:themeColor="text1"/>
          <w:u w:val="single"/>
        </w:rPr>
        <w:t>Notes</w:t>
      </w:r>
      <w:r w:rsidRPr="50D70927">
        <w:rPr>
          <w:rFonts w:ascii="Arial" w:eastAsia="Arial" w:hAnsi="Arial" w:cs="Arial"/>
          <w:color w:val="000000" w:themeColor="text1"/>
        </w:rPr>
        <w:t xml:space="preserve"> </w:t>
      </w:r>
    </w:p>
    <w:p w14:paraId="2B1042C1" w14:textId="3BDB8E7B" w:rsidR="256E7B53" w:rsidRDefault="256E7B53" w:rsidP="50D70927">
      <w:pPr>
        <w:pStyle w:val="ListParagraph"/>
        <w:numPr>
          <w:ilvl w:val="0"/>
          <w:numId w:val="14"/>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t xml:space="preserve">Susan Satterfield, “Livy and the Pax Deum,” Classical Philology 111, no. 2 (April 2016): 170. </w:t>
      </w:r>
    </w:p>
    <w:p w14:paraId="5C1D8243" w14:textId="0C0E3DC6" w:rsidR="256E7B53" w:rsidRDefault="256E7B53" w:rsidP="50D70927">
      <w:pPr>
        <w:pStyle w:val="ListParagraph"/>
        <w:numPr>
          <w:ilvl w:val="0"/>
          <w:numId w:val="14"/>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t xml:space="preserve">Shao-Hsun Keng, Chun-Hung Lin, and Peter F. Orazem, “Expanding College Access in Taiwan, 1978– 2014: Effects on Graduate Quality and Income Inequality,” Journal of Human Capital 11, no. 1 (Spring 2017): 9–10, </w:t>
      </w:r>
      <w:hyperlink r:id="rId14">
        <w:r w:rsidRPr="50D70927">
          <w:rPr>
            <w:rStyle w:val="Hyperlink"/>
            <w:rFonts w:ascii="Arial" w:eastAsia="Arial" w:hAnsi="Arial" w:cs="Arial"/>
          </w:rPr>
          <w:t>https://doi.org/10.1086/690235</w:t>
        </w:r>
      </w:hyperlink>
      <w:r w:rsidRPr="50D70927">
        <w:rPr>
          <w:rFonts w:ascii="Arial" w:eastAsia="Arial" w:hAnsi="Arial" w:cs="Arial"/>
          <w:color w:val="000000" w:themeColor="text1"/>
        </w:rPr>
        <w:t xml:space="preserve">. </w:t>
      </w:r>
    </w:p>
    <w:p w14:paraId="0E02484D" w14:textId="2D9401FE" w:rsidR="256E7B53" w:rsidRDefault="256E7B53" w:rsidP="50D70927">
      <w:pPr>
        <w:pStyle w:val="ListParagraph"/>
        <w:numPr>
          <w:ilvl w:val="0"/>
          <w:numId w:val="14"/>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t xml:space="preserve">Peter LaSalle, “Conundrum: A Story about Reading,” New England Review 38, no. 1 (2017): 95, Project MUSE. </w:t>
      </w:r>
    </w:p>
    <w:p w14:paraId="047D8ED7" w14:textId="2457C2E3" w:rsidR="256E7B53" w:rsidRDefault="256E7B53" w:rsidP="50D70927">
      <w:pPr>
        <w:spacing w:line="259" w:lineRule="auto"/>
        <w:rPr>
          <w:rFonts w:ascii="Arial" w:eastAsia="Arial" w:hAnsi="Arial" w:cs="Arial"/>
          <w:color w:val="000000" w:themeColor="text1"/>
        </w:rPr>
      </w:pPr>
      <w:r w:rsidRPr="50D70927">
        <w:rPr>
          <w:rFonts w:ascii="Arial" w:eastAsia="Arial" w:hAnsi="Arial" w:cs="Arial"/>
          <w:color w:val="000000" w:themeColor="text1"/>
        </w:rPr>
        <w:t xml:space="preserve"> </w:t>
      </w:r>
      <w:r w:rsidRPr="50D70927">
        <w:rPr>
          <w:rFonts w:ascii="Arial" w:eastAsia="Arial" w:hAnsi="Arial" w:cs="Arial"/>
          <w:color w:val="000000" w:themeColor="text1"/>
          <w:u w:val="single"/>
        </w:rPr>
        <w:t>Shortened notes</w:t>
      </w:r>
      <w:r w:rsidRPr="50D70927">
        <w:rPr>
          <w:rFonts w:ascii="Arial" w:eastAsia="Arial" w:hAnsi="Arial" w:cs="Arial"/>
          <w:color w:val="000000" w:themeColor="text1"/>
        </w:rPr>
        <w:t xml:space="preserve"> </w:t>
      </w:r>
    </w:p>
    <w:p w14:paraId="41EBE4F5" w14:textId="746F0DDF" w:rsidR="256E7B53" w:rsidRDefault="256E7B53" w:rsidP="50D70927">
      <w:pPr>
        <w:pStyle w:val="ListParagraph"/>
        <w:numPr>
          <w:ilvl w:val="0"/>
          <w:numId w:val="13"/>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t xml:space="preserve">Satterfield, “Livy,” 172–73. </w:t>
      </w:r>
    </w:p>
    <w:p w14:paraId="38B63D19" w14:textId="1C045866" w:rsidR="256E7B53" w:rsidRDefault="256E7B53" w:rsidP="50D70927">
      <w:pPr>
        <w:pStyle w:val="ListParagraph"/>
        <w:numPr>
          <w:ilvl w:val="0"/>
          <w:numId w:val="13"/>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t xml:space="preserve">Keng, Lin, and Orazem, “Expanding College Access,” 23. </w:t>
      </w:r>
    </w:p>
    <w:p w14:paraId="7202839C" w14:textId="782BBD75" w:rsidR="256E7B53" w:rsidRDefault="256E7B53" w:rsidP="50D70927">
      <w:pPr>
        <w:pStyle w:val="ListParagraph"/>
        <w:numPr>
          <w:ilvl w:val="0"/>
          <w:numId w:val="13"/>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t xml:space="preserve">LaSalle, “Conundrum,” 101. </w:t>
      </w:r>
    </w:p>
    <w:p w14:paraId="4D7BFEE0" w14:textId="665FC13E" w:rsidR="256E7B53" w:rsidRDefault="256E7B53" w:rsidP="50D70927">
      <w:pPr>
        <w:spacing w:after="163" w:line="256" w:lineRule="auto"/>
        <w:ind w:left="-5" w:hanging="10"/>
        <w:rPr>
          <w:rFonts w:ascii="Arial" w:eastAsia="Arial" w:hAnsi="Arial" w:cs="Arial"/>
          <w:color w:val="000000" w:themeColor="text1"/>
        </w:rPr>
      </w:pPr>
      <w:r w:rsidRPr="50D70927">
        <w:rPr>
          <w:rFonts w:ascii="Arial" w:eastAsia="Arial" w:hAnsi="Arial" w:cs="Arial"/>
          <w:color w:val="000000" w:themeColor="text1"/>
        </w:rPr>
        <w:lastRenderedPageBreak/>
        <w:t xml:space="preserve">*In between notes and shortened notes, make sure there is a </w:t>
      </w:r>
      <w:bookmarkStart w:id="10" w:name="_Int_FnJk81Xx"/>
      <w:r w:rsidRPr="50D70927">
        <w:rPr>
          <w:rFonts w:ascii="Arial" w:eastAsia="Arial" w:hAnsi="Arial" w:cs="Arial"/>
          <w:color w:val="000000" w:themeColor="text1"/>
        </w:rPr>
        <w:t>space in</w:t>
      </w:r>
      <w:bookmarkEnd w:id="10"/>
      <w:r w:rsidRPr="50D70927">
        <w:rPr>
          <w:rFonts w:ascii="Arial" w:eastAsia="Arial" w:hAnsi="Arial" w:cs="Arial"/>
          <w:color w:val="000000" w:themeColor="text1"/>
        </w:rPr>
        <w:t xml:space="preserve"> between listed entries. For notes and shortened notes, you do not need to title the section as “Notes and Shortened Notes” in the paper. </w:t>
      </w:r>
    </w:p>
    <w:p w14:paraId="4DB9AE5B" w14:textId="299C06C0" w:rsidR="3E903AD7" w:rsidRDefault="3E903AD7" w:rsidP="50D70927">
      <w:pPr>
        <w:pStyle w:val="Heading1"/>
        <w:spacing w:after="159" w:line="259" w:lineRule="auto"/>
        <w:ind w:left="-5" w:hanging="10"/>
        <w:rPr>
          <w:rFonts w:ascii="Arial" w:eastAsia="Arial" w:hAnsi="Arial" w:cs="Arial"/>
          <w:b/>
          <w:bCs/>
          <w:color w:val="000000" w:themeColor="text1"/>
          <w:sz w:val="24"/>
          <w:szCs w:val="24"/>
        </w:rPr>
      </w:pPr>
      <w:r w:rsidRPr="50D70927">
        <w:rPr>
          <w:rFonts w:ascii="Arial" w:eastAsia="Arial" w:hAnsi="Arial" w:cs="Arial"/>
          <w:b/>
          <w:bCs/>
          <w:color w:val="000000" w:themeColor="text1"/>
          <w:sz w:val="24"/>
          <w:szCs w:val="24"/>
          <w:u w:val="single"/>
        </w:rPr>
        <w:t>Example of</w:t>
      </w:r>
      <w:r w:rsidR="42EEC3A0" w:rsidRPr="50D70927">
        <w:rPr>
          <w:rFonts w:ascii="Arial" w:eastAsia="Arial" w:hAnsi="Arial" w:cs="Arial"/>
          <w:b/>
          <w:bCs/>
          <w:color w:val="000000" w:themeColor="text1"/>
          <w:sz w:val="24"/>
          <w:szCs w:val="24"/>
          <w:u w:val="single"/>
        </w:rPr>
        <w:t xml:space="preserve"> </w:t>
      </w:r>
      <w:r w:rsidR="256E7B53" w:rsidRPr="50D70927">
        <w:rPr>
          <w:rFonts w:ascii="Arial" w:eastAsia="Arial" w:hAnsi="Arial" w:cs="Arial"/>
          <w:b/>
          <w:bCs/>
          <w:color w:val="000000" w:themeColor="text1"/>
          <w:sz w:val="24"/>
          <w:szCs w:val="24"/>
          <w:u w:val="single"/>
        </w:rPr>
        <w:t xml:space="preserve">Bibliography </w:t>
      </w:r>
      <w:r w:rsidR="1A9FA2F1" w:rsidRPr="50D70927">
        <w:rPr>
          <w:rFonts w:ascii="Arial" w:eastAsia="Arial" w:hAnsi="Arial" w:cs="Arial"/>
          <w:b/>
          <w:bCs/>
          <w:color w:val="000000" w:themeColor="text1"/>
          <w:sz w:val="24"/>
          <w:szCs w:val="24"/>
          <w:u w:val="single"/>
        </w:rPr>
        <w:t>E</w:t>
      </w:r>
      <w:r w:rsidR="256E7B53" w:rsidRPr="50D70927">
        <w:rPr>
          <w:rFonts w:ascii="Arial" w:eastAsia="Arial" w:hAnsi="Arial" w:cs="Arial"/>
          <w:b/>
          <w:bCs/>
          <w:color w:val="000000" w:themeColor="text1"/>
          <w:sz w:val="24"/>
          <w:szCs w:val="24"/>
          <w:u w:val="single"/>
        </w:rPr>
        <w:t>ntries (in alphabetical order)</w:t>
      </w:r>
      <w:r w:rsidR="6D0DCDE8" w:rsidRPr="50D70927">
        <w:rPr>
          <w:rFonts w:ascii="Arial" w:eastAsia="Arial" w:hAnsi="Arial" w:cs="Arial"/>
          <w:b/>
          <w:bCs/>
          <w:color w:val="000000" w:themeColor="text1"/>
          <w:sz w:val="24"/>
          <w:szCs w:val="24"/>
          <w:u w:val="single"/>
        </w:rPr>
        <w:t>:</w:t>
      </w:r>
    </w:p>
    <w:p w14:paraId="4E87706B" w14:textId="67B90978" w:rsidR="256E7B53" w:rsidRDefault="256E7B53" w:rsidP="00F11144">
      <w:pPr>
        <w:spacing w:after="161" w:line="258"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Keng, Shao-Hsun, Chun-Hung Lin, and Peter F. Orazem. “Expanding College Access in Taiwan, 1978– 2014: Effects on Graduate Quality and Income Inequality.” Journal of Human Capital 11, no. 1 (Spring 2017): 1–34. </w:t>
      </w:r>
      <w:hyperlink r:id="rId15">
        <w:r w:rsidRPr="50D70927">
          <w:rPr>
            <w:rStyle w:val="Hyperlink"/>
            <w:rFonts w:ascii="Arial" w:eastAsia="Arial" w:hAnsi="Arial" w:cs="Arial"/>
          </w:rPr>
          <w:t>https://doi.org/10.1086/690235</w:t>
        </w:r>
      </w:hyperlink>
      <w:r w:rsidRPr="50D70927">
        <w:rPr>
          <w:rFonts w:ascii="Arial" w:eastAsia="Arial" w:hAnsi="Arial" w:cs="Arial"/>
          <w:color w:val="000000" w:themeColor="text1"/>
        </w:rPr>
        <w:t xml:space="preserve">. </w:t>
      </w:r>
    </w:p>
    <w:p w14:paraId="77A3E356" w14:textId="234F7BCC" w:rsidR="256E7B53" w:rsidRDefault="256E7B53" w:rsidP="50D70927">
      <w:pPr>
        <w:spacing w:after="161" w:line="258"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LaSalle, Peter. “Conundrum: A Story about Reading.” New England Review 38, no. 1 (2017): 95–109. Project MUSE. </w:t>
      </w:r>
    </w:p>
    <w:p w14:paraId="3E95061E" w14:textId="19549C53" w:rsidR="256E7B53" w:rsidRDefault="256E7B53" w:rsidP="50D70927">
      <w:pPr>
        <w:spacing w:after="161" w:line="258"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Satterfield, Susan. “Livy and the Pax Deum.” Classical Philology 111, no. 2 (April 2016): 165–76. </w:t>
      </w:r>
    </w:p>
    <w:p w14:paraId="5858051A" w14:textId="60AA2CA8" w:rsidR="256E7B53" w:rsidRDefault="256E7B53" w:rsidP="50D70927">
      <w:pPr>
        <w:spacing w:after="163" w:line="256" w:lineRule="auto"/>
        <w:ind w:left="-15" w:firstLine="720"/>
        <w:rPr>
          <w:rFonts w:ascii="Arial" w:eastAsia="Arial" w:hAnsi="Arial" w:cs="Arial"/>
          <w:color w:val="000000" w:themeColor="text1"/>
        </w:rPr>
      </w:pPr>
      <w:r w:rsidRPr="50D70927">
        <w:rPr>
          <w:rFonts w:ascii="Arial" w:eastAsia="Arial" w:hAnsi="Arial" w:cs="Arial"/>
          <w:color w:val="000000" w:themeColor="text1"/>
        </w:rPr>
        <w:t xml:space="preserve">*Be sure to title the Bibliography on the last page, center alignment, without bolding, italicizing or underlining. Journal articles often list many authors, especially in the sciences. If there are four or more authors, list up to ten in the bibliography; in a note, list only the first, followed by et al. (“and others”). For more than ten authors (not shown here), list the first seven in the bibliography, followed by et al. </w:t>
      </w:r>
    </w:p>
    <w:p w14:paraId="1E58A34D" w14:textId="4D8832BA" w:rsidR="256E7B53" w:rsidRDefault="256E7B53" w:rsidP="00F11144">
      <w:pPr>
        <w:spacing w:after="163" w:line="256" w:lineRule="auto"/>
        <w:ind w:left="-15" w:firstLine="720"/>
        <w:rPr>
          <w:rFonts w:ascii="Arial" w:eastAsia="Arial" w:hAnsi="Arial" w:cs="Arial"/>
          <w:color w:val="000000" w:themeColor="text1"/>
        </w:rPr>
      </w:pPr>
      <w:r w:rsidRPr="50D70927">
        <w:rPr>
          <w:rFonts w:ascii="Arial" w:eastAsia="Arial" w:hAnsi="Arial" w:cs="Arial"/>
          <w:color w:val="000000" w:themeColor="text1"/>
        </w:rPr>
        <w:t>*</w:t>
      </w:r>
      <w:r w:rsidR="467A6D55" w:rsidRPr="50D70927">
        <w:rPr>
          <w:rFonts w:ascii="Arial" w:eastAsia="Arial" w:hAnsi="Arial" w:cs="Arial"/>
          <w:color w:val="000000" w:themeColor="text1"/>
        </w:rPr>
        <w:t>*</w:t>
      </w:r>
      <w:r w:rsidRPr="50D70927">
        <w:rPr>
          <w:rFonts w:ascii="Arial" w:eastAsia="Arial" w:hAnsi="Arial" w:cs="Arial"/>
          <w:color w:val="000000" w:themeColor="text1"/>
        </w:rPr>
        <w:t xml:space="preserve">For news and magazine articles such as articles from newspapers or news sites, magazines, blogs are cited similarly to journal articles. Page numbers, if any, can be cited in a note but are omitted from a bibliography entry. If you consulted the article online, include a URL or the name of the database. </w:t>
      </w:r>
    </w:p>
    <w:p w14:paraId="45378F42" w14:textId="77777777" w:rsidR="00F11144" w:rsidRDefault="00F11144" w:rsidP="00F11144">
      <w:pPr>
        <w:spacing w:after="163" w:line="256" w:lineRule="auto"/>
        <w:ind w:left="-15" w:firstLine="720"/>
        <w:rPr>
          <w:rFonts w:ascii="Arial" w:eastAsia="Arial" w:hAnsi="Arial" w:cs="Arial"/>
          <w:color w:val="000000" w:themeColor="text1"/>
        </w:rPr>
      </w:pPr>
    </w:p>
    <w:p w14:paraId="136A19C3" w14:textId="6EE61C57" w:rsidR="256E7B53" w:rsidRDefault="256E7B53" w:rsidP="50D70927">
      <w:pPr>
        <w:spacing w:after="158" w:line="259" w:lineRule="auto"/>
        <w:ind w:left="-5" w:hanging="10"/>
        <w:rPr>
          <w:rFonts w:ascii="Arial" w:eastAsia="Arial" w:hAnsi="Arial" w:cs="Arial"/>
          <w:color w:val="000000" w:themeColor="text1"/>
          <w:u w:val="single"/>
        </w:rPr>
      </w:pPr>
      <w:r w:rsidRPr="50D70927">
        <w:rPr>
          <w:rFonts w:ascii="Arial" w:eastAsia="Arial" w:hAnsi="Arial" w:cs="Arial"/>
          <w:b/>
          <w:bCs/>
          <w:color w:val="000000" w:themeColor="text1"/>
          <w:u w:val="single"/>
        </w:rPr>
        <w:t xml:space="preserve">CMS </w:t>
      </w:r>
      <w:r w:rsidR="267FE3AB" w:rsidRPr="50D70927">
        <w:rPr>
          <w:rFonts w:ascii="Arial" w:eastAsia="Arial" w:hAnsi="Arial" w:cs="Arial"/>
          <w:b/>
          <w:bCs/>
          <w:color w:val="000000" w:themeColor="text1"/>
          <w:u w:val="single"/>
        </w:rPr>
        <w:t>B</w:t>
      </w:r>
      <w:r w:rsidRPr="50D70927">
        <w:rPr>
          <w:rFonts w:ascii="Arial" w:eastAsia="Arial" w:hAnsi="Arial" w:cs="Arial"/>
          <w:b/>
          <w:bCs/>
          <w:color w:val="000000" w:themeColor="text1"/>
          <w:u w:val="single"/>
        </w:rPr>
        <w:t xml:space="preserve">ibliography and </w:t>
      </w:r>
      <w:r w:rsidR="681A2725" w:rsidRPr="50D70927">
        <w:rPr>
          <w:rFonts w:ascii="Arial" w:eastAsia="Arial" w:hAnsi="Arial" w:cs="Arial"/>
          <w:b/>
          <w:bCs/>
          <w:color w:val="000000" w:themeColor="text1"/>
          <w:u w:val="single"/>
        </w:rPr>
        <w:t>N</w:t>
      </w:r>
      <w:r w:rsidRPr="50D70927">
        <w:rPr>
          <w:rFonts w:ascii="Arial" w:eastAsia="Arial" w:hAnsi="Arial" w:cs="Arial"/>
          <w:b/>
          <w:bCs/>
          <w:color w:val="000000" w:themeColor="text1"/>
          <w:u w:val="single"/>
        </w:rPr>
        <w:t xml:space="preserve">otes for </w:t>
      </w:r>
      <w:r w:rsidR="79F9FF29" w:rsidRPr="50D70927">
        <w:rPr>
          <w:rFonts w:ascii="Arial" w:eastAsia="Arial" w:hAnsi="Arial" w:cs="Arial"/>
          <w:b/>
          <w:bCs/>
          <w:color w:val="000000" w:themeColor="text1"/>
          <w:u w:val="single"/>
        </w:rPr>
        <w:t>P</w:t>
      </w:r>
      <w:r w:rsidRPr="50D70927">
        <w:rPr>
          <w:rFonts w:ascii="Arial" w:eastAsia="Arial" w:hAnsi="Arial" w:cs="Arial"/>
          <w:b/>
          <w:bCs/>
          <w:color w:val="000000" w:themeColor="text1"/>
          <w:u w:val="single"/>
        </w:rPr>
        <w:t xml:space="preserve">hysical </w:t>
      </w:r>
      <w:r w:rsidR="70626D86" w:rsidRPr="50D70927">
        <w:rPr>
          <w:rFonts w:ascii="Arial" w:eastAsia="Arial" w:hAnsi="Arial" w:cs="Arial"/>
          <w:b/>
          <w:bCs/>
          <w:color w:val="000000" w:themeColor="text1"/>
          <w:u w:val="single"/>
        </w:rPr>
        <w:t>B</w:t>
      </w:r>
      <w:r w:rsidRPr="50D70927">
        <w:rPr>
          <w:rFonts w:ascii="Arial" w:eastAsia="Arial" w:hAnsi="Arial" w:cs="Arial"/>
          <w:b/>
          <w:bCs/>
          <w:color w:val="000000" w:themeColor="text1"/>
          <w:u w:val="single"/>
        </w:rPr>
        <w:t>ooks:</w:t>
      </w:r>
      <w:r w:rsidRPr="50D70927">
        <w:rPr>
          <w:rFonts w:ascii="Arial" w:eastAsia="Arial" w:hAnsi="Arial" w:cs="Arial"/>
          <w:i/>
          <w:iCs/>
          <w:color w:val="000000" w:themeColor="text1"/>
          <w:u w:val="single"/>
        </w:rPr>
        <w:t xml:space="preserve"> </w:t>
      </w:r>
    </w:p>
    <w:p w14:paraId="30272446" w14:textId="3EC94F71"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b/>
          <w:bCs/>
          <w:color w:val="000000" w:themeColor="text1"/>
        </w:rPr>
        <w:t>Physical Book samples</w:t>
      </w:r>
      <w:r w:rsidR="71C9F5F9" w:rsidRPr="50D70927">
        <w:rPr>
          <w:rFonts w:ascii="Arial" w:eastAsia="Arial" w:hAnsi="Arial" w:cs="Arial"/>
          <w:b/>
          <w:bCs/>
          <w:color w:val="000000" w:themeColor="text1"/>
        </w:rPr>
        <w:t>:</w:t>
      </w:r>
      <w:r w:rsidRPr="50D70927">
        <w:rPr>
          <w:rFonts w:ascii="Arial" w:eastAsia="Arial" w:hAnsi="Arial" w:cs="Arial"/>
          <w:b/>
          <w:bCs/>
          <w:color w:val="000000" w:themeColor="text1"/>
        </w:rPr>
        <w:t xml:space="preserve"> </w:t>
      </w:r>
    </w:p>
    <w:p w14:paraId="16DC068A" w14:textId="105A90A9" w:rsidR="256E7B53" w:rsidRDefault="256E7B53" w:rsidP="50D70927">
      <w:pPr>
        <w:pStyle w:val="Heading1"/>
        <w:spacing w:after="159" w:line="259" w:lineRule="auto"/>
        <w:ind w:left="-5" w:hanging="10"/>
        <w:rPr>
          <w:rFonts w:ascii="Arial" w:eastAsia="Arial" w:hAnsi="Arial" w:cs="Arial"/>
          <w:color w:val="000000" w:themeColor="text1"/>
          <w:sz w:val="24"/>
          <w:szCs w:val="24"/>
        </w:rPr>
      </w:pPr>
      <w:r w:rsidRPr="50D70927">
        <w:rPr>
          <w:rFonts w:ascii="Arial" w:eastAsia="Arial" w:hAnsi="Arial" w:cs="Arial"/>
          <w:color w:val="000000" w:themeColor="text1"/>
          <w:sz w:val="24"/>
          <w:szCs w:val="24"/>
          <w:u w:val="single"/>
        </w:rPr>
        <w:t>Notes</w:t>
      </w:r>
      <w:r w:rsidRPr="50D70927">
        <w:rPr>
          <w:rFonts w:ascii="Arial" w:eastAsia="Arial" w:hAnsi="Arial" w:cs="Arial"/>
          <w:color w:val="000000" w:themeColor="text1"/>
          <w:sz w:val="24"/>
          <w:szCs w:val="24"/>
        </w:rPr>
        <w:t xml:space="preserve"> </w:t>
      </w:r>
    </w:p>
    <w:p w14:paraId="5FE6A815" w14:textId="2F31BA02" w:rsidR="256E7B53" w:rsidRDefault="256E7B53" w:rsidP="50D70927">
      <w:pPr>
        <w:pStyle w:val="ListParagraph"/>
        <w:numPr>
          <w:ilvl w:val="0"/>
          <w:numId w:val="12"/>
        </w:numPr>
        <w:spacing w:after="163" w:line="256" w:lineRule="auto"/>
        <w:ind w:hanging="218"/>
        <w:rPr>
          <w:rFonts w:ascii="Arial" w:eastAsia="Arial" w:hAnsi="Arial" w:cs="Arial"/>
          <w:color w:val="000000" w:themeColor="text1"/>
        </w:rPr>
      </w:pPr>
      <w:r w:rsidRPr="50D70927">
        <w:rPr>
          <w:rFonts w:ascii="Arial" w:eastAsia="Arial" w:hAnsi="Arial" w:cs="Arial"/>
          <w:color w:val="000000" w:themeColor="text1"/>
        </w:rPr>
        <w:t xml:space="preserve">Zadie Smith, </w:t>
      </w:r>
      <w:r w:rsidRPr="50D70927">
        <w:rPr>
          <w:rFonts w:ascii="Arial" w:eastAsia="Arial" w:hAnsi="Arial" w:cs="Arial"/>
          <w:i/>
          <w:iCs/>
          <w:color w:val="000000" w:themeColor="text1"/>
        </w:rPr>
        <w:t>Swing Time</w:t>
      </w:r>
      <w:r w:rsidRPr="50D70927">
        <w:rPr>
          <w:rFonts w:ascii="Arial" w:eastAsia="Arial" w:hAnsi="Arial" w:cs="Arial"/>
          <w:color w:val="000000" w:themeColor="text1"/>
        </w:rPr>
        <w:t xml:space="preserve"> (New York: Penguin Press, 2016), 315–16. </w:t>
      </w:r>
    </w:p>
    <w:p w14:paraId="152F19E3" w14:textId="0A17D4FA" w:rsidR="256E7B53" w:rsidRDefault="256E7B53" w:rsidP="50D70927">
      <w:pPr>
        <w:pStyle w:val="ListParagraph"/>
        <w:numPr>
          <w:ilvl w:val="0"/>
          <w:numId w:val="12"/>
        </w:numPr>
        <w:spacing w:after="163" w:line="256" w:lineRule="auto"/>
        <w:ind w:hanging="218"/>
        <w:rPr>
          <w:rFonts w:ascii="Arial" w:eastAsia="Arial" w:hAnsi="Arial" w:cs="Arial"/>
          <w:color w:val="000000" w:themeColor="text1"/>
        </w:rPr>
      </w:pPr>
      <w:r w:rsidRPr="50D70927">
        <w:rPr>
          <w:rFonts w:ascii="Arial" w:eastAsia="Arial" w:hAnsi="Arial" w:cs="Arial"/>
          <w:color w:val="000000" w:themeColor="text1"/>
        </w:rPr>
        <w:t xml:space="preserve">Brian Grazer and Charles Fishman, </w:t>
      </w:r>
      <w:r w:rsidRPr="50D70927">
        <w:rPr>
          <w:rFonts w:ascii="Arial" w:eastAsia="Arial" w:hAnsi="Arial" w:cs="Arial"/>
          <w:i/>
          <w:iCs/>
          <w:color w:val="000000" w:themeColor="text1"/>
        </w:rPr>
        <w:t>A Curious Mind</w:t>
      </w:r>
      <w:r w:rsidRPr="50D70927">
        <w:rPr>
          <w:rFonts w:ascii="Arial" w:eastAsia="Arial" w:hAnsi="Arial" w:cs="Arial"/>
          <w:color w:val="000000" w:themeColor="text1"/>
        </w:rPr>
        <w:t xml:space="preserve">: The Secret to a Bigger Life (New York: Simon &amp; Schuster, 2015), 12. </w:t>
      </w:r>
    </w:p>
    <w:p w14:paraId="37FEB394" w14:textId="75F77A46" w:rsidR="256E7B53" w:rsidRDefault="256E7B53" w:rsidP="50D70927">
      <w:pPr>
        <w:spacing w:after="163" w:line="256" w:lineRule="auto"/>
        <w:ind w:left="730" w:hanging="10"/>
        <w:rPr>
          <w:rFonts w:ascii="Arial" w:eastAsia="Arial" w:hAnsi="Arial" w:cs="Arial"/>
          <w:color w:val="000000" w:themeColor="text1"/>
        </w:rPr>
      </w:pPr>
      <w:r w:rsidRPr="50D70927">
        <w:rPr>
          <w:rFonts w:ascii="Arial" w:eastAsia="Arial" w:hAnsi="Arial" w:cs="Arial"/>
          <w:color w:val="000000" w:themeColor="text1"/>
        </w:rPr>
        <w:t xml:space="preserve">*Notes correspond with subscripts that are cited within the paragraphs.  </w:t>
      </w:r>
    </w:p>
    <w:p w14:paraId="4CAC287F" w14:textId="2EAE8DAB" w:rsidR="256E7B53" w:rsidRDefault="256E7B53" w:rsidP="50D70927">
      <w:pPr>
        <w:spacing w:after="163" w:line="256" w:lineRule="auto"/>
        <w:ind w:left="-15" w:firstLine="720"/>
        <w:rPr>
          <w:rFonts w:ascii="Arial" w:eastAsia="Arial" w:hAnsi="Arial" w:cs="Arial"/>
          <w:color w:val="000000" w:themeColor="text1"/>
        </w:rPr>
      </w:pPr>
      <w:r w:rsidRPr="50D70927">
        <w:rPr>
          <w:rFonts w:ascii="Arial" w:eastAsia="Arial" w:hAnsi="Arial" w:cs="Arial"/>
          <w:color w:val="000000" w:themeColor="text1"/>
        </w:rPr>
        <w:t xml:space="preserve">** In a note, cite specific pages. In the bibliography, include the page range for the chapter or part. </w:t>
      </w:r>
    </w:p>
    <w:p w14:paraId="0EBECA1C" w14:textId="59B12162" w:rsidR="256E7B53" w:rsidRDefault="256E7B53" w:rsidP="50D70927">
      <w:pPr>
        <w:spacing w:after="197" w:line="256" w:lineRule="auto"/>
        <w:ind w:left="-5" w:hanging="10"/>
        <w:rPr>
          <w:rFonts w:ascii="Arial" w:eastAsia="Arial" w:hAnsi="Arial" w:cs="Arial"/>
          <w:color w:val="000000" w:themeColor="text1"/>
        </w:rPr>
      </w:pPr>
      <w:r w:rsidRPr="50D70927">
        <w:rPr>
          <w:rFonts w:ascii="Arial" w:eastAsia="Arial" w:hAnsi="Arial" w:cs="Arial"/>
          <w:b/>
          <w:bCs/>
          <w:color w:val="000000" w:themeColor="text1"/>
        </w:rPr>
        <w:t>Sample sentence:</w:t>
      </w:r>
      <w:r w:rsidRPr="50D70927">
        <w:rPr>
          <w:rFonts w:ascii="Arial" w:eastAsia="Arial" w:hAnsi="Arial" w:cs="Arial"/>
          <w:color w:val="000000" w:themeColor="text1"/>
        </w:rPr>
        <w:t xml:space="preserve"> Zadie Smith described how, “A truth was being revealed to me: that I had always tried to attach myself to the light of other people, that I had never had any light of my own. I experienced myself as a kind of shadow.”</w:t>
      </w:r>
      <w:r w:rsidRPr="50D70927">
        <w:rPr>
          <w:rFonts w:ascii="Arial" w:eastAsia="Arial" w:hAnsi="Arial" w:cs="Arial"/>
          <w:color w:val="000000" w:themeColor="text1"/>
          <w:vertAlign w:val="superscript"/>
        </w:rPr>
        <w:t xml:space="preserve">1 </w:t>
      </w:r>
      <w:r w:rsidRPr="50D70927">
        <w:rPr>
          <w:rFonts w:ascii="Arial" w:eastAsia="Arial" w:hAnsi="Arial" w:cs="Arial"/>
          <w:color w:val="000000" w:themeColor="text1"/>
        </w:rPr>
        <w:t xml:space="preserve"> </w:t>
      </w:r>
    </w:p>
    <w:p w14:paraId="0D256B12" w14:textId="00CD1DF6" w:rsidR="256E7B53" w:rsidRDefault="256E7B53" w:rsidP="50D70927">
      <w:pPr>
        <w:spacing w:line="259" w:lineRule="auto"/>
        <w:rPr>
          <w:rFonts w:ascii="Arial" w:eastAsia="Arial" w:hAnsi="Arial" w:cs="Arial"/>
          <w:color w:val="000000" w:themeColor="text1"/>
        </w:rPr>
      </w:pPr>
      <w:r w:rsidRPr="50D70927">
        <w:rPr>
          <w:rFonts w:ascii="Arial" w:eastAsia="Arial" w:hAnsi="Arial" w:cs="Arial"/>
          <w:color w:val="000000" w:themeColor="text1"/>
        </w:rPr>
        <w:lastRenderedPageBreak/>
        <w:t xml:space="preserve"> </w:t>
      </w:r>
      <w:r w:rsidRPr="50D70927">
        <w:rPr>
          <w:rFonts w:ascii="Arial" w:eastAsia="Arial" w:hAnsi="Arial" w:cs="Arial"/>
          <w:color w:val="000000" w:themeColor="text1"/>
          <w:u w:val="single"/>
        </w:rPr>
        <w:t>Shortened notes</w:t>
      </w:r>
      <w:r w:rsidRPr="50D70927">
        <w:rPr>
          <w:rFonts w:ascii="Arial" w:eastAsia="Arial" w:hAnsi="Arial" w:cs="Arial"/>
          <w:color w:val="000000" w:themeColor="text1"/>
        </w:rPr>
        <w:t xml:space="preserve"> </w:t>
      </w:r>
    </w:p>
    <w:p w14:paraId="47BF38FD" w14:textId="3A0C319D" w:rsidR="256E7B53" w:rsidRDefault="256E7B53" w:rsidP="50D70927">
      <w:pPr>
        <w:pStyle w:val="ListParagraph"/>
        <w:numPr>
          <w:ilvl w:val="0"/>
          <w:numId w:val="11"/>
        </w:numPr>
        <w:spacing w:after="163" w:line="256" w:lineRule="auto"/>
        <w:ind w:hanging="218"/>
        <w:rPr>
          <w:rFonts w:ascii="Arial" w:eastAsia="Arial" w:hAnsi="Arial" w:cs="Arial"/>
          <w:color w:val="000000" w:themeColor="text1"/>
        </w:rPr>
      </w:pPr>
      <w:r w:rsidRPr="50D70927">
        <w:rPr>
          <w:rFonts w:ascii="Arial" w:eastAsia="Arial" w:hAnsi="Arial" w:cs="Arial"/>
          <w:color w:val="000000" w:themeColor="text1"/>
        </w:rPr>
        <w:t xml:space="preserve">Smith, Swing Time, 320. </w:t>
      </w:r>
    </w:p>
    <w:p w14:paraId="60A6E0AA" w14:textId="6883728D" w:rsidR="256E7B53" w:rsidRDefault="256E7B53" w:rsidP="50D70927">
      <w:pPr>
        <w:pStyle w:val="ListParagraph"/>
        <w:numPr>
          <w:ilvl w:val="0"/>
          <w:numId w:val="11"/>
        </w:numPr>
        <w:spacing w:after="163" w:line="256" w:lineRule="auto"/>
        <w:ind w:hanging="218"/>
        <w:rPr>
          <w:rFonts w:ascii="Arial" w:eastAsia="Arial" w:hAnsi="Arial" w:cs="Arial"/>
          <w:color w:val="000000" w:themeColor="text1"/>
        </w:rPr>
      </w:pPr>
      <w:r w:rsidRPr="50D70927">
        <w:rPr>
          <w:rFonts w:ascii="Arial" w:eastAsia="Arial" w:hAnsi="Arial" w:cs="Arial"/>
          <w:color w:val="000000" w:themeColor="text1"/>
        </w:rPr>
        <w:t xml:space="preserve">Grazer and Fishman, Curious Mind, 37. </w:t>
      </w:r>
    </w:p>
    <w:p w14:paraId="454BC8B7" w14:textId="18BA9FFB" w:rsidR="256E7B53" w:rsidRDefault="256E7B53" w:rsidP="50D70927">
      <w:pPr>
        <w:spacing w:after="163" w:line="256" w:lineRule="auto"/>
        <w:ind w:left="-15" w:firstLine="720"/>
        <w:rPr>
          <w:rFonts w:ascii="Arial" w:eastAsia="Arial" w:hAnsi="Arial" w:cs="Arial"/>
          <w:color w:val="000000" w:themeColor="text1"/>
        </w:rPr>
      </w:pPr>
      <w:r w:rsidRPr="50D70927">
        <w:rPr>
          <w:rFonts w:ascii="Arial" w:eastAsia="Arial" w:hAnsi="Arial" w:cs="Arial"/>
          <w:color w:val="000000" w:themeColor="text1"/>
        </w:rPr>
        <w:t xml:space="preserve">*Shortened notes correspond with the note entries and continue the numbering sequence if shortened notes are included, even if previous entries are the same. </w:t>
      </w:r>
    </w:p>
    <w:p w14:paraId="2C0352A0" w14:textId="0824917B" w:rsidR="745AF560" w:rsidRDefault="745AF560" w:rsidP="50D70927">
      <w:pPr>
        <w:pStyle w:val="Heading1"/>
        <w:spacing w:after="159" w:line="259" w:lineRule="auto"/>
        <w:ind w:left="-5" w:hanging="10"/>
        <w:rPr>
          <w:rFonts w:ascii="Arial" w:eastAsia="Arial" w:hAnsi="Arial" w:cs="Arial"/>
          <w:color w:val="000000" w:themeColor="text1"/>
          <w:sz w:val="24"/>
          <w:szCs w:val="24"/>
        </w:rPr>
      </w:pPr>
      <w:r w:rsidRPr="50D70927">
        <w:rPr>
          <w:rFonts w:ascii="Arial" w:eastAsia="Arial" w:hAnsi="Arial" w:cs="Arial"/>
          <w:b/>
          <w:bCs/>
          <w:color w:val="000000" w:themeColor="text1"/>
          <w:sz w:val="24"/>
          <w:szCs w:val="24"/>
          <w:u w:val="single"/>
        </w:rPr>
        <w:t xml:space="preserve">Examples of </w:t>
      </w:r>
      <w:r w:rsidR="256E7B53" w:rsidRPr="50D70927">
        <w:rPr>
          <w:rFonts w:ascii="Arial" w:eastAsia="Arial" w:hAnsi="Arial" w:cs="Arial"/>
          <w:b/>
          <w:bCs/>
          <w:color w:val="000000" w:themeColor="text1"/>
          <w:sz w:val="24"/>
          <w:szCs w:val="24"/>
          <w:u w:val="single"/>
        </w:rPr>
        <w:t xml:space="preserve">Bibliography </w:t>
      </w:r>
      <w:r w:rsidR="7535C2EB" w:rsidRPr="50D70927">
        <w:rPr>
          <w:rFonts w:ascii="Arial" w:eastAsia="Arial" w:hAnsi="Arial" w:cs="Arial"/>
          <w:b/>
          <w:bCs/>
          <w:color w:val="000000" w:themeColor="text1"/>
          <w:sz w:val="24"/>
          <w:szCs w:val="24"/>
          <w:u w:val="single"/>
        </w:rPr>
        <w:t>E</w:t>
      </w:r>
      <w:r w:rsidR="256E7B53" w:rsidRPr="50D70927">
        <w:rPr>
          <w:rFonts w:ascii="Arial" w:eastAsia="Arial" w:hAnsi="Arial" w:cs="Arial"/>
          <w:b/>
          <w:bCs/>
          <w:color w:val="000000" w:themeColor="text1"/>
          <w:sz w:val="24"/>
          <w:szCs w:val="24"/>
          <w:u w:val="single"/>
        </w:rPr>
        <w:t>ntries (in alphabetical order)</w:t>
      </w:r>
      <w:r w:rsidR="2C72C4FF" w:rsidRPr="50D70927">
        <w:rPr>
          <w:rFonts w:ascii="Arial" w:eastAsia="Arial" w:hAnsi="Arial" w:cs="Arial"/>
          <w:b/>
          <w:bCs/>
          <w:color w:val="000000" w:themeColor="text1"/>
          <w:sz w:val="24"/>
          <w:szCs w:val="24"/>
          <w:u w:val="single"/>
        </w:rPr>
        <w:t>:</w:t>
      </w:r>
      <w:r w:rsidR="256E7B53" w:rsidRPr="50D70927">
        <w:rPr>
          <w:rFonts w:ascii="Arial" w:eastAsia="Arial" w:hAnsi="Arial" w:cs="Arial"/>
          <w:color w:val="000000" w:themeColor="text1"/>
          <w:sz w:val="24"/>
          <w:szCs w:val="24"/>
        </w:rPr>
        <w:t xml:space="preserve"> </w:t>
      </w:r>
    </w:p>
    <w:p w14:paraId="50158867" w14:textId="43A1ED0C" w:rsidR="256E7B53" w:rsidRDefault="256E7B53" w:rsidP="50D70927">
      <w:pPr>
        <w:spacing w:after="163" w:line="256" w:lineRule="auto"/>
        <w:ind w:left="-15" w:firstLine="720"/>
        <w:rPr>
          <w:rFonts w:ascii="Arial" w:eastAsia="Arial" w:hAnsi="Arial" w:cs="Arial"/>
          <w:color w:val="000000" w:themeColor="text1"/>
        </w:rPr>
      </w:pPr>
      <w:r w:rsidRPr="50D70927">
        <w:rPr>
          <w:rFonts w:ascii="Arial" w:eastAsia="Arial" w:hAnsi="Arial" w:cs="Arial"/>
          <w:color w:val="000000" w:themeColor="text1"/>
        </w:rPr>
        <w:t xml:space="preserve">Grazer, Brian, and Charles Fishman. A Curious Mind: The Secret to a Bigger Life. New York: Simon &amp; Schuster, 2015. </w:t>
      </w:r>
    </w:p>
    <w:p w14:paraId="0DF33B96" w14:textId="3F1D25FB" w:rsidR="256E7B53" w:rsidRDefault="256E7B53" w:rsidP="00F11144">
      <w:pPr>
        <w:spacing w:after="163" w:line="256" w:lineRule="auto"/>
        <w:ind w:left="730" w:hanging="10"/>
        <w:rPr>
          <w:rFonts w:ascii="Arial" w:eastAsia="Arial" w:hAnsi="Arial" w:cs="Arial"/>
          <w:color w:val="000000" w:themeColor="text1"/>
        </w:rPr>
      </w:pPr>
      <w:r w:rsidRPr="50D70927">
        <w:rPr>
          <w:rFonts w:ascii="Arial" w:eastAsia="Arial" w:hAnsi="Arial" w:cs="Arial"/>
          <w:color w:val="000000" w:themeColor="text1"/>
          <w:u w:val="single"/>
        </w:rPr>
        <w:t>S</w:t>
      </w:r>
      <w:r w:rsidRPr="50D70927">
        <w:rPr>
          <w:rFonts w:ascii="Arial" w:eastAsia="Arial" w:hAnsi="Arial" w:cs="Arial"/>
          <w:color w:val="000000" w:themeColor="text1"/>
        </w:rPr>
        <w:t xml:space="preserve">mith, </w:t>
      </w:r>
      <w:r w:rsidRPr="50D70927">
        <w:rPr>
          <w:rFonts w:ascii="Arial" w:eastAsia="Arial" w:hAnsi="Arial" w:cs="Arial"/>
          <w:color w:val="000000" w:themeColor="text1"/>
          <w:u w:val="single"/>
        </w:rPr>
        <w:t>Z</w:t>
      </w:r>
      <w:r w:rsidRPr="50D70927">
        <w:rPr>
          <w:rFonts w:ascii="Arial" w:eastAsia="Arial" w:hAnsi="Arial" w:cs="Arial"/>
          <w:color w:val="000000" w:themeColor="text1"/>
        </w:rPr>
        <w:t xml:space="preserve">adie. Swing Time. New York: Penguin Press, 2016. </w:t>
      </w:r>
    </w:p>
    <w:p w14:paraId="2700C2B3" w14:textId="77777777" w:rsidR="00F11144" w:rsidRDefault="00F11144" w:rsidP="00F11144">
      <w:pPr>
        <w:spacing w:after="163" w:line="256" w:lineRule="auto"/>
        <w:ind w:left="730" w:hanging="10"/>
        <w:rPr>
          <w:rFonts w:ascii="Arial" w:eastAsia="Arial" w:hAnsi="Arial" w:cs="Arial"/>
          <w:color w:val="000000" w:themeColor="text1"/>
        </w:rPr>
      </w:pPr>
    </w:p>
    <w:p w14:paraId="331D0FE3" w14:textId="091AECA8" w:rsidR="256E7B53" w:rsidRDefault="256E7B53" w:rsidP="50D70927">
      <w:pPr>
        <w:spacing w:after="158" w:line="259" w:lineRule="auto"/>
        <w:rPr>
          <w:rFonts w:ascii="Arial" w:eastAsia="Arial" w:hAnsi="Arial" w:cs="Arial"/>
          <w:color w:val="000000" w:themeColor="text1"/>
        </w:rPr>
      </w:pPr>
      <w:r w:rsidRPr="50D70927">
        <w:rPr>
          <w:rFonts w:ascii="Arial" w:eastAsia="Arial" w:hAnsi="Arial" w:cs="Arial"/>
          <w:b/>
          <w:bCs/>
          <w:color w:val="000000" w:themeColor="text1"/>
          <w:u w:val="single"/>
        </w:rPr>
        <w:t>CMS bibliography and notes for translated books and</w:t>
      </w:r>
      <w:r w:rsidR="7245926C" w:rsidRPr="50D70927">
        <w:rPr>
          <w:rFonts w:ascii="Arial" w:eastAsia="Arial" w:hAnsi="Arial" w:cs="Arial"/>
          <w:b/>
          <w:bCs/>
          <w:color w:val="000000" w:themeColor="text1"/>
          <w:u w:val="single"/>
        </w:rPr>
        <w:t xml:space="preserve"> </w:t>
      </w:r>
      <w:r w:rsidRPr="50D70927">
        <w:rPr>
          <w:rFonts w:ascii="Arial" w:eastAsia="Arial" w:hAnsi="Arial" w:cs="Arial"/>
          <w:b/>
          <w:bCs/>
          <w:color w:val="000000" w:themeColor="text1"/>
          <w:u w:val="single"/>
        </w:rPr>
        <w:t>eBooks:</w:t>
      </w:r>
      <w:r w:rsidRPr="50D70927">
        <w:rPr>
          <w:rFonts w:ascii="Arial" w:eastAsia="Arial" w:hAnsi="Arial" w:cs="Arial"/>
          <w:color w:val="000000" w:themeColor="text1"/>
        </w:rPr>
        <w:t xml:space="preserve"> </w:t>
      </w:r>
    </w:p>
    <w:p w14:paraId="263F239D" w14:textId="0C46A626" w:rsidR="256E7B53" w:rsidRDefault="256E7B53" w:rsidP="50D70927">
      <w:pPr>
        <w:spacing w:after="2" w:line="400" w:lineRule="auto"/>
        <w:ind w:left="-5" w:right="3257" w:hanging="10"/>
        <w:rPr>
          <w:rFonts w:ascii="Arial" w:eastAsia="Arial" w:hAnsi="Arial" w:cs="Arial"/>
          <w:color w:val="000000" w:themeColor="text1"/>
        </w:rPr>
      </w:pPr>
      <w:r w:rsidRPr="50D70927">
        <w:rPr>
          <w:rFonts w:ascii="Arial" w:eastAsia="Arial" w:hAnsi="Arial" w:cs="Arial"/>
          <w:b/>
          <w:bCs/>
          <w:color w:val="000000" w:themeColor="text1"/>
        </w:rPr>
        <w:t xml:space="preserve">eBook </w:t>
      </w:r>
      <w:r w:rsidR="58A6F50D" w:rsidRPr="50D70927">
        <w:rPr>
          <w:rFonts w:ascii="Arial" w:eastAsia="Arial" w:hAnsi="Arial" w:cs="Arial"/>
          <w:b/>
          <w:bCs/>
          <w:color w:val="000000" w:themeColor="text1"/>
        </w:rPr>
        <w:t>S</w:t>
      </w:r>
      <w:r w:rsidRPr="50D70927">
        <w:rPr>
          <w:rFonts w:ascii="Arial" w:eastAsia="Arial" w:hAnsi="Arial" w:cs="Arial"/>
          <w:b/>
          <w:bCs/>
          <w:color w:val="000000" w:themeColor="text1"/>
        </w:rPr>
        <w:t>amples</w:t>
      </w:r>
      <w:r w:rsidR="4F1F5878" w:rsidRPr="50D70927">
        <w:rPr>
          <w:rFonts w:ascii="Arial" w:eastAsia="Arial" w:hAnsi="Arial" w:cs="Arial"/>
          <w:b/>
          <w:bCs/>
          <w:color w:val="000000" w:themeColor="text1"/>
        </w:rPr>
        <w:t>:</w:t>
      </w:r>
      <w:r w:rsidRPr="50D70927">
        <w:rPr>
          <w:rFonts w:ascii="Arial" w:eastAsia="Arial" w:hAnsi="Arial" w:cs="Arial"/>
          <w:b/>
          <w:bCs/>
          <w:color w:val="000000" w:themeColor="text1"/>
        </w:rPr>
        <w:t xml:space="preserve"> </w:t>
      </w:r>
    </w:p>
    <w:p w14:paraId="5D8EE211" w14:textId="1522FDA9" w:rsidR="256E7B53" w:rsidRDefault="256E7B53" w:rsidP="50D70927">
      <w:pPr>
        <w:pStyle w:val="Heading1"/>
        <w:spacing w:after="192" w:line="259" w:lineRule="auto"/>
        <w:ind w:left="-5" w:hanging="10"/>
        <w:rPr>
          <w:rFonts w:ascii="Arial" w:eastAsia="Arial" w:hAnsi="Arial" w:cs="Arial"/>
          <w:color w:val="000000" w:themeColor="text1"/>
          <w:sz w:val="24"/>
          <w:szCs w:val="24"/>
        </w:rPr>
      </w:pPr>
      <w:r w:rsidRPr="50D70927">
        <w:rPr>
          <w:rFonts w:ascii="Arial" w:eastAsia="Arial" w:hAnsi="Arial" w:cs="Arial"/>
          <w:color w:val="000000" w:themeColor="text1"/>
          <w:sz w:val="24"/>
          <w:szCs w:val="24"/>
          <w:u w:val="single"/>
        </w:rPr>
        <w:t>Notes</w:t>
      </w:r>
      <w:r w:rsidRPr="50D70927">
        <w:rPr>
          <w:rFonts w:ascii="Arial" w:eastAsia="Arial" w:hAnsi="Arial" w:cs="Arial"/>
          <w:color w:val="000000" w:themeColor="text1"/>
          <w:sz w:val="24"/>
          <w:szCs w:val="24"/>
        </w:rPr>
        <w:t xml:space="preserve">  </w:t>
      </w:r>
    </w:p>
    <w:p w14:paraId="3A2778B0" w14:textId="659CCFBD" w:rsidR="256E7B53" w:rsidRDefault="256E7B53" w:rsidP="50D70927">
      <w:pPr>
        <w:pStyle w:val="ListParagraph"/>
        <w:numPr>
          <w:ilvl w:val="0"/>
          <w:numId w:val="10"/>
        </w:numPr>
        <w:spacing w:after="36" w:line="256" w:lineRule="auto"/>
        <w:rPr>
          <w:rFonts w:ascii="Arial" w:eastAsia="Arial" w:hAnsi="Arial" w:cs="Arial"/>
          <w:color w:val="000000" w:themeColor="text1"/>
        </w:rPr>
      </w:pPr>
      <w:r w:rsidRPr="50D70927">
        <w:rPr>
          <w:rFonts w:ascii="Arial" w:eastAsia="Arial" w:hAnsi="Arial" w:cs="Arial"/>
          <w:color w:val="000000" w:themeColor="text1"/>
        </w:rPr>
        <w:t xml:space="preserve">Herman Melville, Moby-Dick; or, The Whale (New York: Harper &amp; Brothers, 1851), 627, </w:t>
      </w:r>
      <w:hyperlink r:id="rId16">
        <w:r w:rsidRPr="50D70927">
          <w:rPr>
            <w:rStyle w:val="Hyperlink"/>
            <w:rFonts w:ascii="Arial" w:eastAsia="Arial" w:hAnsi="Arial" w:cs="Arial"/>
            <w:color w:val="0563C1"/>
          </w:rPr>
          <w:t>http://mel.hofstra.edu/moby</w:t>
        </w:r>
      </w:hyperlink>
      <w:hyperlink r:id="rId17">
        <w:r w:rsidRPr="50D70927">
          <w:rPr>
            <w:rStyle w:val="Hyperlink"/>
            <w:rFonts w:ascii="Arial" w:eastAsia="Arial" w:hAnsi="Arial" w:cs="Arial"/>
            <w:color w:val="0563C1"/>
          </w:rPr>
          <w:t>-</w:t>
        </w:r>
      </w:hyperlink>
      <w:hyperlink r:id="rId18">
        <w:r w:rsidRPr="50D70927">
          <w:rPr>
            <w:rStyle w:val="Hyperlink"/>
            <w:rFonts w:ascii="Arial" w:eastAsia="Arial" w:hAnsi="Arial" w:cs="Arial"/>
            <w:color w:val="0563C1"/>
          </w:rPr>
          <w:t>dick</w:t>
        </w:r>
      </w:hyperlink>
      <w:hyperlink r:id="rId19">
        <w:r w:rsidRPr="50D70927">
          <w:rPr>
            <w:rStyle w:val="Hyperlink"/>
            <w:rFonts w:ascii="Arial" w:eastAsia="Arial" w:hAnsi="Arial" w:cs="Arial"/>
            <w:color w:val="0563C1"/>
          </w:rPr>
          <w:t>-</w:t>
        </w:r>
      </w:hyperlink>
      <w:hyperlink r:id="rId20">
        <w:r w:rsidRPr="50D70927">
          <w:rPr>
            <w:rStyle w:val="Hyperlink"/>
            <w:rFonts w:ascii="Arial" w:eastAsia="Arial" w:hAnsi="Arial" w:cs="Arial"/>
            <w:color w:val="0563C1"/>
          </w:rPr>
          <w:t>the</w:t>
        </w:r>
      </w:hyperlink>
      <w:hyperlink r:id="rId21">
        <w:r w:rsidRPr="50D70927">
          <w:rPr>
            <w:rStyle w:val="Hyperlink"/>
            <w:rFonts w:ascii="Arial" w:eastAsia="Arial" w:hAnsi="Arial" w:cs="Arial"/>
            <w:color w:val="0563C1"/>
          </w:rPr>
          <w:t>-</w:t>
        </w:r>
      </w:hyperlink>
      <w:hyperlink r:id="rId22">
        <w:r w:rsidRPr="50D70927">
          <w:rPr>
            <w:rStyle w:val="Hyperlink"/>
            <w:rFonts w:ascii="Arial" w:eastAsia="Arial" w:hAnsi="Arial" w:cs="Arial"/>
            <w:color w:val="0563C1"/>
          </w:rPr>
          <w:t>whale</w:t>
        </w:r>
      </w:hyperlink>
      <w:hyperlink r:id="rId23">
        <w:r w:rsidRPr="50D70927">
          <w:rPr>
            <w:rStyle w:val="Hyperlink"/>
            <w:rFonts w:ascii="Arial" w:eastAsia="Arial" w:hAnsi="Arial" w:cs="Arial"/>
            <w:color w:val="0563C1"/>
          </w:rPr>
          <w:t>-</w:t>
        </w:r>
      </w:hyperlink>
      <w:hyperlink r:id="rId24">
        <w:r w:rsidRPr="50D70927">
          <w:rPr>
            <w:rStyle w:val="Hyperlink"/>
            <w:rFonts w:ascii="Arial" w:eastAsia="Arial" w:hAnsi="Arial" w:cs="Arial"/>
            <w:color w:val="0563C1"/>
          </w:rPr>
          <w:t>proofs.html</w:t>
        </w:r>
      </w:hyperlink>
      <w:hyperlink r:id="rId25">
        <w:r w:rsidRPr="50D70927">
          <w:rPr>
            <w:rStyle w:val="Hyperlink"/>
            <w:rFonts w:ascii="Arial" w:eastAsia="Arial" w:hAnsi="Arial" w:cs="Arial"/>
            <w:color w:val="000000" w:themeColor="text1"/>
            <w:u w:val="none"/>
          </w:rPr>
          <w:t>.</w:t>
        </w:r>
      </w:hyperlink>
      <w:r w:rsidRPr="50D70927">
        <w:rPr>
          <w:rFonts w:ascii="Arial" w:eastAsia="Arial" w:hAnsi="Arial" w:cs="Arial"/>
          <w:color w:val="000000" w:themeColor="text1"/>
        </w:rPr>
        <w:t xml:space="preserve">  </w:t>
      </w:r>
    </w:p>
    <w:p w14:paraId="34D43530" w14:textId="57669770" w:rsidR="256E7B53" w:rsidRDefault="256E7B53" w:rsidP="50D70927">
      <w:pPr>
        <w:pStyle w:val="ListParagraph"/>
        <w:numPr>
          <w:ilvl w:val="0"/>
          <w:numId w:val="10"/>
        </w:numPr>
        <w:spacing w:after="163" w:line="256" w:lineRule="auto"/>
        <w:rPr>
          <w:rFonts w:ascii="Arial" w:eastAsia="Arial" w:hAnsi="Arial" w:cs="Arial"/>
          <w:color w:val="000000" w:themeColor="text1"/>
        </w:rPr>
      </w:pPr>
      <w:r w:rsidRPr="50D70927">
        <w:rPr>
          <w:rFonts w:ascii="Arial" w:eastAsia="Arial" w:hAnsi="Arial" w:cs="Arial"/>
          <w:color w:val="000000" w:themeColor="text1"/>
        </w:rPr>
        <w:t xml:space="preserve">Jane Austen, Pride and Prejudice (New York: Penguin Classics, 2007), chap. 3, Kindle.  </w:t>
      </w:r>
    </w:p>
    <w:p w14:paraId="54B9961A" w14:textId="3172A176" w:rsidR="256E7B53" w:rsidRDefault="256E7B53" w:rsidP="50D70927">
      <w:pPr>
        <w:spacing w:after="163" w:line="256" w:lineRule="auto"/>
        <w:ind w:left="-15" w:firstLine="360"/>
        <w:rPr>
          <w:rFonts w:ascii="Arial" w:eastAsia="Arial" w:hAnsi="Arial" w:cs="Arial"/>
          <w:color w:val="000000" w:themeColor="text1"/>
        </w:rPr>
      </w:pPr>
      <w:r w:rsidRPr="50D70927">
        <w:rPr>
          <w:rFonts w:ascii="Arial" w:eastAsia="Arial" w:hAnsi="Arial" w:cs="Arial"/>
          <w:color w:val="000000" w:themeColor="text1"/>
        </w:rPr>
        <w:t xml:space="preserve">* For books consulted online, include a URL or the name of the database. For other types of e-books, name the format. If no fixed page numbers are available, cite a section title or a chapter or other number in the notes, if any (or simply omit). </w:t>
      </w:r>
    </w:p>
    <w:p w14:paraId="075B2837" w14:textId="5864E22D" w:rsidR="256E7B53" w:rsidRDefault="256E7B53" w:rsidP="50D70927">
      <w:pPr>
        <w:spacing w:after="163" w:line="256" w:lineRule="auto"/>
        <w:ind w:left="-15"/>
        <w:rPr>
          <w:rFonts w:ascii="Arial" w:eastAsia="Arial" w:hAnsi="Arial" w:cs="Arial"/>
          <w:color w:val="000000" w:themeColor="text1"/>
        </w:rPr>
      </w:pPr>
      <w:r w:rsidRPr="50D70927">
        <w:rPr>
          <w:rFonts w:ascii="Arial" w:eastAsia="Arial" w:hAnsi="Arial" w:cs="Arial"/>
          <w:color w:val="000000" w:themeColor="text1"/>
          <w:u w:val="single"/>
        </w:rPr>
        <w:t>Shortened notes</w:t>
      </w:r>
      <w:r w:rsidRPr="50D70927">
        <w:rPr>
          <w:rFonts w:ascii="Arial" w:eastAsia="Arial" w:hAnsi="Arial" w:cs="Arial"/>
          <w:color w:val="000000" w:themeColor="text1"/>
        </w:rPr>
        <w:t xml:space="preserve"> </w:t>
      </w:r>
    </w:p>
    <w:p w14:paraId="30B7BF60" w14:textId="5727007E" w:rsidR="256E7B53" w:rsidRDefault="256E7B53" w:rsidP="50D70927">
      <w:pPr>
        <w:pStyle w:val="ListParagraph"/>
        <w:numPr>
          <w:ilvl w:val="0"/>
          <w:numId w:val="9"/>
        </w:numPr>
        <w:spacing w:after="163" w:line="256" w:lineRule="auto"/>
        <w:ind w:hanging="218"/>
        <w:rPr>
          <w:rFonts w:ascii="Arial" w:eastAsia="Arial" w:hAnsi="Arial" w:cs="Arial"/>
          <w:color w:val="000000" w:themeColor="text1"/>
        </w:rPr>
      </w:pPr>
      <w:r w:rsidRPr="50D70927">
        <w:rPr>
          <w:rFonts w:ascii="Arial" w:eastAsia="Arial" w:hAnsi="Arial" w:cs="Arial"/>
          <w:color w:val="000000" w:themeColor="text1"/>
        </w:rPr>
        <w:t xml:space="preserve">Melville, Moby-Dick, 722–23. </w:t>
      </w:r>
    </w:p>
    <w:p w14:paraId="2902F72F" w14:textId="55D9D11A" w:rsidR="256E7B53" w:rsidRDefault="256E7B53" w:rsidP="50D70927">
      <w:pPr>
        <w:pStyle w:val="ListParagraph"/>
        <w:numPr>
          <w:ilvl w:val="0"/>
          <w:numId w:val="9"/>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t xml:space="preserve">Kurland and Lerner, Founders’ Constitution, chap. 4, doc. 29. </w:t>
      </w:r>
    </w:p>
    <w:p w14:paraId="530236CC" w14:textId="7E37111B" w:rsidR="256E7B53" w:rsidRDefault="256E7B53" w:rsidP="50D70927">
      <w:pPr>
        <w:spacing w:after="163" w:line="256" w:lineRule="auto"/>
        <w:ind w:left="730" w:hanging="10"/>
        <w:rPr>
          <w:rFonts w:ascii="Arial" w:eastAsia="Arial" w:hAnsi="Arial" w:cs="Arial"/>
          <w:color w:val="000000" w:themeColor="text1"/>
        </w:rPr>
      </w:pPr>
      <w:r w:rsidRPr="50D70927">
        <w:rPr>
          <w:rFonts w:ascii="Arial" w:eastAsia="Arial" w:hAnsi="Arial" w:cs="Arial"/>
          <w:color w:val="000000" w:themeColor="text1"/>
        </w:rPr>
        <w:t xml:space="preserve">*Notice how in the shortened notes, the websites are not listed. </w:t>
      </w:r>
    </w:p>
    <w:p w14:paraId="1980520E" w14:textId="35176F63" w:rsidR="256E7B53" w:rsidRDefault="256E7B53" w:rsidP="50D70927">
      <w:pPr>
        <w:pStyle w:val="Heading1"/>
        <w:spacing w:after="159" w:line="259" w:lineRule="auto"/>
        <w:ind w:left="-5" w:hanging="10"/>
        <w:rPr>
          <w:rFonts w:ascii="Arial" w:eastAsia="Arial" w:hAnsi="Arial" w:cs="Arial"/>
          <w:color w:val="000000" w:themeColor="text1"/>
          <w:sz w:val="24"/>
          <w:szCs w:val="24"/>
          <w:u w:val="single"/>
        </w:rPr>
      </w:pPr>
      <w:r w:rsidRPr="50D70927">
        <w:rPr>
          <w:rFonts w:ascii="Arial" w:eastAsia="Arial" w:hAnsi="Arial" w:cs="Arial"/>
          <w:color w:val="000000" w:themeColor="text1"/>
          <w:sz w:val="24"/>
          <w:szCs w:val="24"/>
          <w:u w:val="single"/>
        </w:rPr>
        <w:t>Bibliography</w:t>
      </w:r>
      <w:r w:rsidR="09EBE261" w:rsidRPr="50D70927">
        <w:rPr>
          <w:rFonts w:ascii="Arial" w:eastAsia="Arial" w:hAnsi="Arial" w:cs="Arial"/>
          <w:color w:val="000000" w:themeColor="text1"/>
          <w:sz w:val="24"/>
          <w:szCs w:val="24"/>
          <w:u w:val="single"/>
        </w:rPr>
        <w:t xml:space="preserve"> Entry</w:t>
      </w:r>
    </w:p>
    <w:p w14:paraId="76A16CD9" w14:textId="6CA21141" w:rsidR="256E7B53" w:rsidRDefault="256E7B53" w:rsidP="50D70927">
      <w:pPr>
        <w:spacing w:after="161" w:line="258"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Kurland, Philip B., and Ralph Lerner, eds. The Founders’ Constitution. Chicago: University of Chicago Press, 1987. </w:t>
      </w:r>
      <w:hyperlink r:id="rId26">
        <w:r w:rsidRPr="50D70927">
          <w:rPr>
            <w:rStyle w:val="Hyperlink"/>
            <w:rFonts w:ascii="Arial" w:eastAsia="Arial" w:hAnsi="Arial" w:cs="Arial"/>
            <w:color w:val="0563C1"/>
          </w:rPr>
          <w:t>http://press</w:t>
        </w:r>
      </w:hyperlink>
      <w:hyperlink r:id="rId27">
        <w:r w:rsidRPr="50D70927">
          <w:rPr>
            <w:rStyle w:val="Hyperlink"/>
            <w:rFonts w:ascii="Arial" w:eastAsia="Arial" w:hAnsi="Arial" w:cs="Arial"/>
            <w:color w:val="0563C1"/>
          </w:rPr>
          <w:t>-</w:t>
        </w:r>
      </w:hyperlink>
      <w:hyperlink r:id="rId28">
        <w:r w:rsidRPr="50D70927">
          <w:rPr>
            <w:rStyle w:val="Hyperlink"/>
            <w:rFonts w:ascii="Arial" w:eastAsia="Arial" w:hAnsi="Arial" w:cs="Arial"/>
            <w:color w:val="0563C1"/>
          </w:rPr>
          <w:t>pubs.uchicago.edu/founders/</w:t>
        </w:r>
      </w:hyperlink>
      <w:hyperlink r:id="rId29">
        <w:r w:rsidRPr="50D70927">
          <w:rPr>
            <w:rStyle w:val="Hyperlink"/>
            <w:rFonts w:ascii="Arial" w:eastAsia="Arial" w:hAnsi="Arial" w:cs="Arial"/>
            <w:color w:val="000000" w:themeColor="text1"/>
            <w:u w:val="none"/>
          </w:rPr>
          <w:t>.</w:t>
        </w:r>
      </w:hyperlink>
      <w:r w:rsidRPr="50D70927">
        <w:rPr>
          <w:rFonts w:ascii="Arial" w:eastAsia="Arial" w:hAnsi="Arial" w:cs="Arial"/>
          <w:color w:val="000000" w:themeColor="text1"/>
        </w:rPr>
        <w:t xml:space="preserve">  </w:t>
      </w:r>
    </w:p>
    <w:p w14:paraId="65FA40FE" w14:textId="02F2D200" w:rsidR="256E7B53" w:rsidRDefault="256E7B53" w:rsidP="50D70927">
      <w:pPr>
        <w:spacing w:after="163" w:line="256"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Melville, Herman. Moby-Dick; </w:t>
      </w:r>
      <w:proofErr w:type="gramStart"/>
      <w:r w:rsidRPr="50D70927">
        <w:rPr>
          <w:rFonts w:ascii="Arial" w:eastAsia="Arial" w:hAnsi="Arial" w:cs="Arial"/>
          <w:color w:val="000000" w:themeColor="text1"/>
        </w:rPr>
        <w:t>or,</w:t>
      </w:r>
      <w:proofErr w:type="gramEnd"/>
      <w:r w:rsidRPr="50D70927">
        <w:rPr>
          <w:rFonts w:ascii="Arial" w:eastAsia="Arial" w:hAnsi="Arial" w:cs="Arial"/>
          <w:color w:val="000000" w:themeColor="text1"/>
        </w:rPr>
        <w:t xml:space="preserve"> The Whale. New York: Harper &amp; Brothers, 1851. </w:t>
      </w:r>
      <w:hyperlink r:id="rId30">
        <w:r w:rsidRPr="50D70927">
          <w:rPr>
            <w:rStyle w:val="Hyperlink"/>
            <w:rFonts w:ascii="Arial" w:eastAsia="Arial" w:hAnsi="Arial" w:cs="Arial"/>
            <w:color w:val="0563C1"/>
          </w:rPr>
          <w:t>http://mel.hofstra.edu/moby</w:t>
        </w:r>
      </w:hyperlink>
      <w:hyperlink r:id="rId31">
        <w:r w:rsidRPr="50D70927">
          <w:rPr>
            <w:rStyle w:val="Hyperlink"/>
            <w:rFonts w:ascii="Arial" w:eastAsia="Arial" w:hAnsi="Arial" w:cs="Arial"/>
            <w:color w:val="0563C1"/>
          </w:rPr>
          <w:t>-</w:t>
        </w:r>
      </w:hyperlink>
      <w:hyperlink r:id="rId32">
        <w:r w:rsidRPr="50D70927">
          <w:rPr>
            <w:rStyle w:val="Hyperlink"/>
            <w:rFonts w:ascii="Arial" w:eastAsia="Arial" w:hAnsi="Arial" w:cs="Arial"/>
            <w:color w:val="0563C1"/>
          </w:rPr>
          <w:t>dick</w:t>
        </w:r>
      </w:hyperlink>
      <w:hyperlink r:id="rId33">
        <w:r w:rsidRPr="50D70927">
          <w:rPr>
            <w:rStyle w:val="Hyperlink"/>
            <w:rFonts w:ascii="Arial" w:eastAsia="Arial" w:hAnsi="Arial" w:cs="Arial"/>
            <w:color w:val="0563C1"/>
          </w:rPr>
          <w:t>-</w:t>
        </w:r>
      </w:hyperlink>
      <w:hyperlink r:id="rId34">
        <w:r w:rsidRPr="50D70927">
          <w:rPr>
            <w:rStyle w:val="Hyperlink"/>
            <w:rFonts w:ascii="Arial" w:eastAsia="Arial" w:hAnsi="Arial" w:cs="Arial"/>
            <w:color w:val="0563C1"/>
          </w:rPr>
          <w:t>the</w:t>
        </w:r>
      </w:hyperlink>
      <w:hyperlink r:id="rId35">
        <w:r w:rsidRPr="50D70927">
          <w:rPr>
            <w:rStyle w:val="Hyperlink"/>
            <w:rFonts w:ascii="Arial" w:eastAsia="Arial" w:hAnsi="Arial" w:cs="Arial"/>
            <w:color w:val="0563C1"/>
          </w:rPr>
          <w:t>-</w:t>
        </w:r>
      </w:hyperlink>
      <w:hyperlink r:id="rId36">
        <w:r w:rsidRPr="50D70927">
          <w:rPr>
            <w:rStyle w:val="Hyperlink"/>
            <w:rFonts w:ascii="Arial" w:eastAsia="Arial" w:hAnsi="Arial" w:cs="Arial"/>
            <w:color w:val="0563C1"/>
          </w:rPr>
          <w:t>whale</w:t>
        </w:r>
      </w:hyperlink>
      <w:hyperlink r:id="rId37">
        <w:r w:rsidRPr="50D70927">
          <w:rPr>
            <w:rStyle w:val="Hyperlink"/>
            <w:rFonts w:ascii="Arial" w:eastAsia="Arial" w:hAnsi="Arial" w:cs="Arial"/>
            <w:color w:val="0563C1"/>
          </w:rPr>
          <w:t>-</w:t>
        </w:r>
      </w:hyperlink>
      <w:hyperlink r:id="rId38">
        <w:r w:rsidRPr="50D70927">
          <w:rPr>
            <w:rStyle w:val="Hyperlink"/>
            <w:rFonts w:ascii="Arial" w:eastAsia="Arial" w:hAnsi="Arial" w:cs="Arial"/>
            <w:color w:val="0563C1"/>
          </w:rPr>
          <w:t>proofs.html</w:t>
        </w:r>
      </w:hyperlink>
      <w:hyperlink r:id="rId39">
        <w:r w:rsidRPr="50D70927">
          <w:rPr>
            <w:rStyle w:val="Hyperlink"/>
            <w:rFonts w:ascii="Arial" w:eastAsia="Arial" w:hAnsi="Arial" w:cs="Arial"/>
            <w:color w:val="000000" w:themeColor="text1"/>
            <w:u w:val="none"/>
          </w:rPr>
          <w:t>.</w:t>
        </w:r>
      </w:hyperlink>
      <w:r w:rsidRPr="50D70927">
        <w:rPr>
          <w:rFonts w:ascii="Arial" w:eastAsia="Arial" w:hAnsi="Arial" w:cs="Arial"/>
          <w:color w:val="000000" w:themeColor="text1"/>
        </w:rPr>
        <w:t xml:space="preserve"> </w:t>
      </w:r>
    </w:p>
    <w:p w14:paraId="05087CD3" w14:textId="168200A6" w:rsidR="50D70927" w:rsidRPr="00F11144" w:rsidRDefault="256E7B53" w:rsidP="00F11144">
      <w:pPr>
        <w:spacing w:after="163" w:line="256" w:lineRule="auto"/>
        <w:ind w:left="-5" w:hanging="10"/>
        <w:rPr>
          <w:rFonts w:ascii="Arial" w:eastAsia="Arial" w:hAnsi="Arial" w:cs="Arial"/>
          <w:color w:val="000000" w:themeColor="text1"/>
        </w:rPr>
      </w:pPr>
      <w:r w:rsidRPr="50D70927">
        <w:rPr>
          <w:rFonts w:ascii="Arial" w:eastAsia="Arial" w:hAnsi="Arial" w:cs="Arial"/>
          <w:color w:val="000000" w:themeColor="text1"/>
        </w:rPr>
        <w:lastRenderedPageBreak/>
        <w:t xml:space="preserve">*Be sure to list entries alphabetically no matter the type of resource in the bibliography. </w:t>
      </w:r>
    </w:p>
    <w:p w14:paraId="698259DB" w14:textId="5BD5D29F" w:rsidR="4A0E7F34" w:rsidRDefault="4A0E7F34" w:rsidP="4A0E7F34">
      <w:pPr>
        <w:spacing w:after="158" w:line="259" w:lineRule="auto"/>
        <w:rPr>
          <w:rFonts w:ascii="Arial" w:eastAsia="Arial" w:hAnsi="Arial" w:cs="Arial"/>
          <w:b/>
          <w:bCs/>
          <w:color w:val="000000" w:themeColor="text1"/>
        </w:rPr>
      </w:pPr>
    </w:p>
    <w:p w14:paraId="3DA17100" w14:textId="4F4A7FC1" w:rsidR="256E7B53" w:rsidRDefault="256E7B53" w:rsidP="50D70927">
      <w:pPr>
        <w:spacing w:after="158" w:line="259" w:lineRule="auto"/>
        <w:rPr>
          <w:rFonts w:ascii="Arial" w:eastAsia="Arial" w:hAnsi="Arial" w:cs="Arial"/>
          <w:b/>
          <w:bCs/>
          <w:color w:val="000000" w:themeColor="text1"/>
        </w:rPr>
      </w:pPr>
      <w:r w:rsidRPr="50D70927">
        <w:rPr>
          <w:rFonts w:ascii="Arial" w:eastAsia="Arial" w:hAnsi="Arial" w:cs="Arial"/>
          <w:b/>
          <w:bCs/>
          <w:color w:val="000000" w:themeColor="text1"/>
        </w:rPr>
        <w:t>Translated books</w:t>
      </w:r>
      <w:r w:rsidR="3F6EAE9F" w:rsidRPr="50D70927">
        <w:rPr>
          <w:rFonts w:ascii="Arial" w:eastAsia="Arial" w:hAnsi="Arial" w:cs="Arial"/>
          <w:b/>
          <w:bCs/>
          <w:color w:val="000000" w:themeColor="text1"/>
        </w:rPr>
        <w:t>:</w:t>
      </w:r>
    </w:p>
    <w:p w14:paraId="1C97D279" w14:textId="62408E21" w:rsidR="256E7B53" w:rsidRDefault="256E7B53" w:rsidP="50D70927">
      <w:pPr>
        <w:spacing w:after="158" w:line="259" w:lineRule="auto"/>
        <w:rPr>
          <w:rFonts w:ascii="Arial" w:eastAsia="Arial" w:hAnsi="Arial" w:cs="Arial"/>
          <w:color w:val="000000" w:themeColor="text1"/>
        </w:rPr>
      </w:pPr>
      <w:r w:rsidRPr="50D70927">
        <w:rPr>
          <w:rFonts w:ascii="Arial" w:eastAsia="Arial" w:hAnsi="Arial" w:cs="Arial"/>
          <w:color w:val="000000" w:themeColor="text1"/>
          <w:u w:val="single"/>
        </w:rPr>
        <w:t>Note</w:t>
      </w:r>
      <w:r w:rsidRPr="50D70927">
        <w:rPr>
          <w:rFonts w:ascii="Arial" w:eastAsia="Arial" w:hAnsi="Arial" w:cs="Arial"/>
          <w:color w:val="000000" w:themeColor="text1"/>
        </w:rPr>
        <w:t xml:space="preserve"> </w:t>
      </w:r>
    </w:p>
    <w:p w14:paraId="569A35E2" w14:textId="2E1A94E6" w:rsidR="256E7B53" w:rsidRDefault="256E7B53" w:rsidP="50D70927">
      <w:pPr>
        <w:pStyle w:val="ListParagraph"/>
        <w:numPr>
          <w:ilvl w:val="0"/>
          <w:numId w:val="8"/>
        </w:numPr>
        <w:spacing w:line="259" w:lineRule="auto"/>
        <w:ind w:right="37"/>
        <w:rPr>
          <w:rFonts w:ascii="Arial" w:eastAsia="Arial" w:hAnsi="Arial" w:cs="Arial"/>
          <w:color w:val="000000" w:themeColor="text1"/>
        </w:rPr>
      </w:pPr>
      <w:r w:rsidRPr="50D70927">
        <w:rPr>
          <w:rFonts w:ascii="Arial" w:eastAsia="Arial" w:hAnsi="Arial" w:cs="Arial"/>
          <w:color w:val="000000" w:themeColor="text1"/>
        </w:rPr>
        <w:t xml:space="preserve">Jhumpa Lahiri, In Other Words, trans. Ann Goldstein (New York: Alfred A. Knopf, 2016), 146. </w:t>
      </w:r>
    </w:p>
    <w:p w14:paraId="5A8619BD" w14:textId="0FAEB7BA"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color w:val="000000" w:themeColor="text1"/>
          <w:u w:val="single"/>
        </w:rPr>
        <w:t>Shortened note</w:t>
      </w:r>
      <w:r w:rsidRPr="50D70927">
        <w:rPr>
          <w:rFonts w:ascii="Arial" w:eastAsia="Arial" w:hAnsi="Arial" w:cs="Arial"/>
          <w:color w:val="000000" w:themeColor="text1"/>
        </w:rPr>
        <w:t xml:space="preserve"> </w:t>
      </w:r>
    </w:p>
    <w:p w14:paraId="0E3ADC64" w14:textId="55DADABE" w:rsidR="256E7B53" w:rsidRDefault="256E7B53" w:rsidP="50D70927">
      <w:pPr>
        <w:pStyle w:val="ListParagraph"/>
        <w:numPr>
          <w:ilvl w:val="0"/>
          <w:numId w:val="8"/>
        </w:numPr>
        <w:spacing w:after="163" w:line="256" w:lineRule="auto"/>
        <w:ind w:right="37"/>
        <w:rPr>
          <w:rFonts w:ascii="Arial" w:eastAsia="Arial" w:hAnsi="Arial" w:cs="Arial"/>
          <w:color w:val="000000" w:themeColor="text1"/>
        </w:rPr>
      </w:pPr>
      <w:r w:rsidRPr="50D70927">
        <w:rPr>
          <w:rFonts w:ascii="Arial" w:eastAsia="Arial" w:hAnsi="Arial" w:cs="Arial"/>
          <w:color w:val="000000" w:themeColor="text1"/>
        </w:rPr>
        <w:t xml:space="preserve">Lahiri, In Other Words, 184. </w:t>
      </w:r>
    </w:p>
    <w:p w14:paraId="4092DB87" w14:textId="14529ACB" w:rsidR="256E7B53" w:rsidRDefault="256E7B53" w:rsidP="50D70927">
      <w:pPr>
        <w:pStyle w:val="Heading1"/>
        <w:spacing w:after="159" w:line="259" w:lineRule="auto"/>
        <w:ind w:left="-5" w:hanging="10"/>
        <w:rPr>
          <w:rFonts w:ascii="Arial" w:eastAsia="Arial" w:hAnsi="Arial" w:cs="Arial"/>
          <w:color w:val="000000" w:themeColor="text1"/>
          <w:sz w:val="24"/>
          <w:szCs w:val="24"/>
          <w:u w:val="single"/>
        </w:rPr>
      </w:pPr>
      <w:r w:rsidRPr="50D70927">
        <w:rPr>
          <w:rFonts w:ascii="Arial" w:eastAsia="Arial" w:hAnsi="Arial" w:cs="Arial"/>
          <w:color w:val="000000" w:themeColor="text1"/>
          <w:sz w:val="24"/>
          <w:szCs w:val="24"/>
          <w:u w:val="single"/>
        </w:rPr>
        <w:t xml:space="preserve">Bibliography </w:t>
      </w:r>
      <w:r w:rsidR="53ADA0D6" w:rsidRPr="50D70927">
        <w:rPr>
          <w:rFonts w:ascii="Arial" w:eastAsia="Arial" w:hAnsi="Arial" w:cs="Arial"/>
          <w:color w:val="000000" w:themeColor="text1"/>
          <w:sz w:val="24"/>
          <w:szCs w:val="24"/>
          <w:u w:val="single"/>
        </w:rPr>
        <w:t>E</w:t>
      </w:r>
      <w:r w:rsidRPr="50D70927">
        <w:rPr>
          <w:rFonts w:ascii="Arial" w:eastAsia="Arial" w:hAnsi="Arial" w:cs="Arial"/>
          <w:color w:val="000000" w:themeColor="text1"/>
          <w:sz w:val="24"/>
          <w:szCs w:val="24"/>
          <w:u w:val="single"/>
        </w:rPr>
        <w:t>ntry</w:t>
      </w:r>
    </w:p>
    <w:p w14:paraId="500E3900" w14:textId="08FD2168" w:rsidR="256E7B53" w:rsidRDefault="256E7B53" w:rsidP="50D70927">
      <w:pPr>
        <w:spacing w:after="163" w:line="256"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Lahiri, Jhumpa. In Other Words. Translated by Ann Goldstein. New York: Alfred A. Knopf, 2016. </w:t>
      </w:r>
    </w:p>
    <w:p w14:paraId="005DE565" w14:textId="328C75EC" w:rsidR="256E7B53" w:rsidRDefault="256E7B53" w:rsidP="50D70927">
      <w:pPr>
        <w:spacing w:after="158" w:line="259" w:lineRule="auto"/>
        <w:rPr>
          <w:rFonts w:ascii="Arial" w:eastAsia="Arial" w:hAnsi="Arial" w:cs="Arial"/>
          <w:color w:val="000000" w:themeColor="text1"/>
        </w:rPr>
      </w:pPr>
      <w:r w:rsidRPr="50D70927">
        <w:rPr>
          <w:rFonts w:ascii="Arial" w:eastAsia="Arial" w:hAnsi="Arial" w:cs="Arial"/>
          <w:color w:val="000000" w:themeColor="text1"/>
        </w:rPr>
        <w:t xml:space="preserve"> </w:t>
      </w:r>
    </w:p>
    <w:p w14:paraId="4CDFBE01" w14:textId="7EECE84D" w:rsidR="256E7B53" w:rsidRDefault="256E7B53" w:rsidP="50D70927">
      <w:pPr>
        <w:spacing w:after="158" w:line="259" w:lineRule="auto"/>
        <w:ind w:left="-5" w:hanging="10"/>
        <w:rPr>
          <w:rFonts w:ascii="Arial" w:eastAsia="Arial" w:hAnsi="Arial" w:cs="Arial"/>
          <w:b/>
          <w:bCs/>
          <w:color w:val="000000" w:themeColor="text1"/>
          <w:u w:val="single"/>
        </w:rPr>
      </w:pPr>
      <w:r w:rsidRPr="50D70927">
        <w:rPr>
          <w:rFonts w:ascii="Arial" w:eastAsia="Arial" w:hAnsi="Arial" w:cs="Arial"/>
          <w:b/>
          <w:bCs/>
          <w:color w:val="000000" w:themeColor="text1"/>
          <w:u w:val="single"/>
        </w:rPr>
        <w:t xml:space="preserve">CMS bibliography and notes for book reviews, interviews, thesis or dissertation, website content, social media content and personal communication: </w:t>
      </w:r>
    </w:p>
    <w:p w14:paraId="182514E9" w14:textId="0271026C"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b/>
          <w:bCs/>
          <w:color w:val="000000" w:themeColor="text1"/>
        </w:rPr>
        <w:t xml:space="preserve">Book </w:t>
      </w:r>
      <w:r w:rsidR="5E384C77" w:rsidRPr="50D70927">
        <w:rPr>
          <w:rFonts w:ascii="Arial" w:eastAsia="Arial" w:hAnsi="Arial" w:cs="Arial"/>
          <w:b/>
          <w:bCs/>
          <w:color w:val="000000" w:themeColor="text1"/>
        </w:rPr>
        <w:t>R</w:t>
      </w:r>
      <w:r w:rsidRPr="50D70927">
        <w:rPr>
          <w:rFonts w:ascii="Arial" w:eastAsia="Arial" w:hAnsi="Arial" w:cs="Arial"/>
          <w:b/>
          <w:bCs/>
          <w:color w:val="000000" w:themeColor="text1"/>
        </w:rPr>
        <w:t>eview</w:t>
      </w:r>
      <w:r w:rsidR="25ACB8A2" w:rsidRPr="50D70927">
        <w:rPr>
          <w:rFonts w:ascii="Arial" w:eastAsia="Arial" w:hAnsi="Arial" w:cs="Arial"/>
          <w:b/>
          <w:bCs/>
          <w:color w:val="000000" w:themeColor="text1"/>
        </w:rPr>
        <w:t>:</w:t>
      </w:r>
      <w:r w:rsidRPr="50D70927">
        <w:rPr>
          <w:rFonts w:ascii="Arial" w:eastAsia="Arial" w:hAnsi="Arial" w:cs="Arial"/>
          <w:b/>
          <w:bCs/>
          <w:color w:val="000000" w:themeColor="text1"/>
        </w:rPr>
        <w:t xml:space="preserve"> </w:t>
      </w:r>
    </w:p>
    <w:p w14:paraId="78AD1C0B" w14:textId="325888BA"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color w:val="000000" w:themeColor="text1"/>
          <w:u w:val="single"/>
        </w:rPr>
        <w:t>Note</w:t>
      </w:r>
      <w:r w:rsidRPr="50D70927">
        <w:rPr>
          <w:rFonts w:ascii="Arial" w:eastAsia="Arial" w:hAnsi="Arial" w:cs="Arial"/>
          <w:color w:val="000000" w:themeColor="text1"/>
        </w:rPr>
        <w:t xml:space="preserve"> </w:t>
      </w:r>
    </w:p>
    <w:p w14:paraId="7AD8590F" w14:textId="33015454" w:rsidR="256E7B53" w:rsidRDefault="256E7B53" w:rsidP="50D70927">
      <w:pPr>
        <w:pStyle w:val="ListParagraph"/>
        <w:numPr>
          <w:ilvl w:val="0"/>
          <w:numId w:val="7"/>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t xml:space="preserve">Michiko Kakutani, “Friendship Takes a Path That Diverges,” review of Swing Time, by Zadie Smith, New York Times, November 7, 2016. </w:t>
      </w:r>
    </w:p>
    <w:p w14:paraId="63C23A34" w14:textId="1F5F6DCD"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color w:val="000000" w:themeColor="text1"/>
          <w:u w:val="single"/>
        </w:rPr>
        <w:t>Shortened note</w:t>
      </w:r>
      <w:r w:rsidRPr="50D70927">
        <w:rPr>
          <w:rFonts w:ascii="Arial" w:eastAsia="Arial" w:hAnsi="Arial" w:cs="Arial"/>
          <w:color w:val="000000" w:themeColor="text1"/>
        </w:rPr>
        <w:t xml:space="preserve"> </w:t>
      </w:r>
    </w:p>
    <w:p w14:paraId="2728E226" w14:textId="63FD837A" w:rsidR="256E7B53" w:rsidRDefault="256E7B53" w:rsidP="50D70927">
      <w:pPr>
        <w:pStyle w:val="ListParagraph"/>
        <w:numPr>
          <w:ilvl w:val="0"/>
          <w:numId w:val="7"/>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t xml:space="preserve">Kakutani, “Friendship.” </w:t>
      </w:r>
    </w:p>
    <w:p w14:paraId="47D133A4" w14:textId="5533596A" w:rsidR="256E7B53" w:rsidRDefault="256E7B53" w:rsidP="50D70927">
      <w:pPr>
        <w:pStyle w:val="Heading1"/>
        <w:spacing w:after="159" w:line="259" w:lineRule="auto"/>
        <w:ind w:left="-5" w:hanging="10"/>
        <w:rPr>
          <w:rFonts w:ascii="Arial" w:eastAsia="Arial" w:hAnsi="Arial" w:cs="Arial"/>
          <w:color w:val="000000" w:themeColor="text1"/>
          <w:sz w:val="24"/>
          <w:szCs w:val="24"/>
          <w:u w:val="single"/>
        </w:rPr>
      </w:pPr>
      <w:r w:rsidRPr="50D70927">
        <w:rPr>
          <w:rFonts w:ascii="Arial" w:eastAsia="Arial" w:hAnsi="Arial" w:cs="Arial"/>
          <w:color w:val="000000" w:themeColor="text1"/>
          <w:sz w:val="24"/>
          <w:szCs w:val="24"/>
          <w:u w:val="single"/>
        </w:rPr>
        <w:t xml:space="preserve">Bibliography </w:t>
      </w:r>
      <w:r w:rsidR="66CA74CA" w:rsidRPr="50D70927">
        <w:rPr>
          <w:rFonts w:ascii="Arial" w:eastAsia="Arial" w:hAnsi="Arial" w:cs="Arial"/>
          <w:color w:val="000000" w:themeColor="text1"/>
          <w:sz w:val="24"/>
          <w:szCs w:val="24"/>
          <w:u w:val="single"/>
        </w:rPr>
        <w:t>E</w:t>
      </w:r>
      <w:r w:rsidRPr="50D70927">
        <w:rPr>
          <w:rFonts w:ascii="Arial" w:eastAsia="Arial" w:hAnsi="Arial" w:cs="Arial"/>
          <w:color w:val="000000" w:themeColor="text1"/>
          <w:sz w:val="24"/>
          <w:szCs w:val="24"/>
          <w:u w:val="single"/>
        </w:rPr>
        <w:t>ntry</w:t>
      </w:r>
    </w:p>
    <w:p w14:paraId="6B36641D" w14:textId="50FB8AD3" w:rsidR="256E7B53" w:rsidRDefault="256E7B53" w:rsidP="50D70927">
      <w:pPr>
        <w:spacing w:after="163" w:line="256"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Kakutani, Michiko. “Friendship Takes a Path That Diverges.” Review of Swing Time, by Zadie Smith. New York Times, November 7, 2016. </w:t>
      </w:r>
    </w:p>
    <w:p w14:paraId="67D1A752" w14:textId="6DD894CA"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b/>
          <w:bCs/>
          <w:color w:val="000000" w:themeColor="text1"/>
        </w:rPr>
        <w:t xml:space="preserve">Interview </w:t>
      </w:r>
    </w:p>
    <w:p w14:paraId="77689BC4" w14:textId="7AF83768"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color w:val="000000" w:themeColor="text1"/>
          <w:u w:val="single"/>
        </w:rPr>
        <w:t>Note</w:t>
      </w:r>
      <w:r w:rsidRPr="50D70927">
        <w:rPr>
          <w:rFonts w:ascii="Arial" w:eastAsia="Arial" w:hAnsi="Arial" w:cs="Arial"/>
          <w:color w:val="000000" w:themeColor="text1"/>
        </w:rPr>
        <w:t xml:space="preserve"> </w:t>
      </w:r>
    </w:p>
    <w:p w14:paraId="1916B58A" w14:textId="45DD550A" w:rsidR="256E7B53" w:rsidRDefault="256E7B53" w:rsidP="50D70927">
      <w:pPr>
        <w:pStyle w:val="ListParagraph"/>
        <w:numPr>
          <w:ilvl w:val="0"/>
          <w:numId w:val="6"/>
        </w:numPr>
        <w:spacing w:after="1" w:line="258" w:lineRule="auto"/>
        <w:ind w:hanging="218"/>
        <w:rPr>
          <w:rFonts w:ascii="Arial" w:eastAsia="Arial" w:hAnsi="Arial" w:cs="Arial"/>
          <w:color w:val="000000" w:themeColor="text1"/>
        </w:rPr>
      </w:pPr>
      <w:r w:rsidRPr="50D70927">
        <w:rPr>
          <w:rFonts w:ascii="Arial" w:eastAsia="Arial" w:hAnsi="Arial" w:cs="Arial"/>
          <w:color w:val="000000" w:themeColor="text1"/>
        </w:rPr>
        <w:t xml:space="preserve">Kory Stamper, “From ‘F-Bomb’ to ‘Photobomb,’ How the Dictionary Keeps Up with English,” interview by Terry Gross, Fresh Air, NPR, April 19, 2017, audio, 35:25, </w:t>
      </w:r>
    </w:p>
    <w:p w14:paraId="389A123F" w14:textId="52DFEFE5" w:rsidR="256E7B53" w:rsidRDefault="256E7B53" w:rsidP="50D70927">
      <w:pPr>
        <w:spacing w:after="163" w:line="256" w:lineRule="auto"/>
        <w:ind w:left="-5" w:hanging="10"/>
        <w:rPr>
          <w:rFonts w:ascii="Arial" w:eastAsia="Arial" w:hAnsi="Arial" w:cs="Arial"/>
          <w:color w:val="000000" w:themeColor="text1"/>
        </w:rPr>
      </w:pPr>
      <w:hyperlink r:id="rId40">
        <w:r w:rsidRPr="50D70927">
          <w:rPr>
            <w:rStyle w:val="Hyperlink"/>
            <w:rFonts w:ascii="Arial" w:eastAsia="Arial" w:hAnsi="Arial" w:cs="Arial"/>
          </w:rPr>
          <w:t>http://www.npr.org/2017/04/19/524618639/from-f-bomb-to-photobomb-how-the-dictionary-keepsup-with-english</w:t>
        </w:r>
      </w:hyperlink>
      <w:r w:rsidRPr="50D70927">
        <w:rPr>
          <w:rFonts w:ascii="Arial" w:eastAsia="Arial" w:hAnsi="Arial" w:cs="Arial"/>
          <w:color w:val="000000" w:themeColor="text1"/>
        </w:rPr>
        <w:t xml:space="preserve">. </w:t>
      </w:r>
    </w:p>
    <w:p w14:paraId="4BDCD86B" w14:textId="5D0C4886"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color w:val="000000" w:themeColor="text1"/>
          <w:u w:val="single"/>
        </w:rPr>
        <w:lastRenderedPageBreak/>
        <w:t>Shortened note</w:t>
      </w:r>
      <w:r w:rsidRPr="50D70927">
        <w:rPr>
          <w:rFonts w:ascii="Arial" w:eastAsia="Arial" w:hAnsi="Arial" w:cs="Arial"/>
          <w:color w:val="000000" w:themeColor="text1"/>
        </w:rPr>
        <w:t xml:space="preserve"> </w:t>
      </w:r>
    </w:p>
    <w:p w14:paraId="20C6FB97" w14:textId="72A2B088" w:rsidR="256E7B53" w:rsidRDefault="256E7B53" w:rsidP="4A0E7F34">
      <w:pPr>
        <w:pStyle w:val="ListParagraph"/>
        <w:numPr>
          <w:ilvl w:val="0"/>
          <w:numId w:val="6"/>
        </w:numPr>
        <w:spacing w:after="163" w:line="256" w:lineRule="auto"/>
        <w:ind w:hanging="218"/>
        <w:rPr>
          <w:rFonts w:ascii="Arial" w:eastAsia="Arial" w:hAnsi="Arial" w:cs="Arial"/>
          <w:color w:val="000000" w:themeColor="text1"/>
        </w:rPr>
      </w:pPr>
      <w:r w:rsidRPr="4A0E7F34">
        <w:rPr>
          <w:rFonts w:ascii="Arial" w:eastAsia="Arial" w:hAnsi="Arial" w:cs="Arial"/>
          <w:color w:val="000000" w:themeColor="text1"/>
        </w:rPr>
        <w:t xml:space="preserve">Stamper, interview.  </w:t>
      </w:r>
    </w:p>
    <w:p w14:paraId="0B8033CF" w14:textId="679D9A8D" w:rsidR="256E7B53" w:rsidRDefault="256E7B53" w:rsidP="50D70927">
      <w:pPr>
        <w:pStyle w:val="Heading1"/>
        <w:spacing w:after="159" w:line="259" w:lineRule="auto"/>
        <w:ind w:left="-5" w:hanging="10"/>
        <w:rPr>
          <w:rFonts w:ascii="Arial" w:eastAsia="Arial" w:hAnsi="Arial" w:cs="Arial"/>
          <w:color w:val="000000" w:themeColor="text1"/>
          <w:sz w:val="24"/>
          <w:szCs w:val="24"/>
          <w:u w:val="single"/>
        </w:rPr>
      </w:pPr>
      <w:r w:rsidRPr="50D70927">
        <w:rPr>
          <w:rFonts w:ascii="Arial" w:eastAsia="Arial" w:hAnsi="Arial" w:cs="Arial"/>
          <w:color w:val="000000" w:themeColor="text1"/>
          <w:sz w:val="24"/>
          <w:szCs w:val="24"/>
          <w:u w:val="single"/>
        </w:rPr>
        <w:t xml:space="preserve">Bibliography </w:t>
      </w:r>
      <w:r w:rsidR="1B65AB9E" w:rsidRPr="50D70927">
        <w:rPr>
          <w:rFonts w:ascii="Arial" w:eastAsia="Arial" w:hAnsi="Arial" w:cs="Arial"/>
          <w:color w:val="000000" w:themeColor="text1"/>
          <w:sz w:val="24"/>
          <w:szCs w:val="24"/>
          <w:u w:val="single"/>
        </w:rPr>
        <w:t>E</w:t>
      </w:r>
      <w:r w:rsidRPr="50D70927">
        <w:rPr>
          <w:rFonts w:ascii="Arial" w:eastAsia="Arial" w:hAnsi="Arial" w:cs="Arial"/>
          <w:color w:val="000000" w:themeColor="text1"/>
          <w:sz w:val="24"/>
          <w:szCs w:val="24"/>
          <w:u w:val="single"/>
        </w:rPr>
        <w:t>ntry</w:t>
      </w:r>
    </w:p>
    <w:p w14:paraId="7274FEFA" w14:textId="6BB861C1" w:rsidR="256E7B53" w:rsidRDefault="256E7B53" w:rsidP="50D70927">
      <w:pPr>
        <w:spacing w:after="1" w:line="258"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Stamper, Kory. “From ‘F-Bomb’ to ‘Photobomb,’ How the Dictionary Keeps Up with English.” Interview by Terry Gross. Fresh Air, NPR, April 19, 2017. Audio, 35:25. </w:t>
      </w:r>
    </w:p>
    <w:p w14:paraId="0FEC7149" w14:textId="11A27213" w:rsidR="256E7B53" w:rsidRDefault="256E7B53" w:rsidP="50D70927">
      <w:pPr>
        <w:spacing w:after="163" w:line="256" w:lineRule="auto"/>
        <w:ind w:left="-5" w:hanging="10"/>
        <w:rPr>
          <w:rFonts w:ascii="Arial" w:eastAsia="Arial" w:hAnsi="Arial" w:cs="Arial"/>
          <w:color w:val="000000" w:themeColor="text1"/>
        </w:rPr>
      </w:pPr>
      <w:hyperlink r:id="rId41">
        <w:r w:rsidRPr="50D70927">
          <w:rPr>
            <w:rStyle w:val="Hyperlink"/>
            <w:rFonts w:ascii="Arial" w:eastAsia="Arial" w:hAnsi="Arial" w:cs="Arial"/>
          </w:rPr>
          <w:t>http://www.npr.org/2017/04/19/524618639/from-f-bomb-to-photobomb-how-the-dictionary-keepsup-with-english</w:t>
        </w:r>
      </w:hyperlink>
    </w:p>
    <w:p w14:paraId="28D6525F" w14:textId="77A239E1"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b/>
          <w:bCs/>
          <w:color w:val="000000" w:themeColor="text1"/>
        </w:rPr>
        <w:t xml:space="preserve">Thesis or </w:t>
      </w:r>
      <w:r w:rsidR="3301940E" w:rsidRPr="50D70927">
        <w:rPr>
          <w:rFonts w:ascii="Arial" w:eastAsia="Arial" w:hAnsi="Arial" w:cs="Arial"/>
          <w:b/>
          <w:bCs/>
          <w:color w:val="000000" w:themeColor="text1"/>
        </w:rPr>
        <w:t>D</w:t>
      </w:r>
      <w:r w:rsidRPr="50D70927">
        <w:rPr>
          <w:rFonts w:ascii="Arial" w:eastAsia="Arial" w:hAnsi="Arial" w:cs="Arial"/>
          <w:b/>
          <w:bCs/>
          <w:color w:val="000000" w:themeColor="text1"/>
        </w:rPr>
        <w:t>issertation</w:t>
      </w:r>
      <w:r w:rsidR="1C09C093" w:rsidRPr="50D70927">
        <w:rPr>
          <w:rFonts w:ascii="Arial" w:eastAsia="Arial" w:hAnsi="Arial" w:cs="Arial"/>
          <w:b/>
          <w:bCs/>
          <w:color w:val="000000" w:themeColor="text1"/>
        </w:rPr>
        <w:t>:</w:t>
      </w:r>
    </w:p>
    <w:p w14:paraId="257305E4" w14:textId="3EABDE63"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color w:val="000000" w:themeColor="text1"/>
          <w:u w:val="single"/>
        </w:rPr>
        <w:t>Note</w:t>
      </w:r>
      <w:r w:rsidRPr="50D70927">
        <w:rPr>
          <w:rFonts w:ascii="Arial" w:eastAsia="Arial" w:hAnsi="Arial" w:cs="Arial"/>
          <w:color w:val="000000" w:themeColor="text1"/>
        </w:rPr>
        <w:t xml:space="preserve"> </w:t>
      </w:r>
    </w:p>
    <w:p w14:paraId="0775EB98" w14:textId="5D99D055" w:rsidR="256E7B53" w:rsidRDefault="256E7B53" w:rsidP="50D70927">
      <w:pPr>
        <w:pStyle w:val="ListParagraph"/>
        <w:numPr>
          <w:ilvl w:val="0"/>
          <w:numId w:val="5"/>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t>Cynthia Lillian Rutz, “King Lear and Its Folktale Analogues” (PhD diss., University of Chicago, 2013), 99–100.</w:t>
      </w:r>
    </w:p>
    <w:p w14:paraId="71BF67F9" w14:textId="7F77CE75"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color w:val="000000" w:themeColor="text1"/>
          <w:u w:val="single"/>
        </w:rPr>
        <w:t>Shortened note</w:t>
      </w:r>
      <w:r w:rsidRPr="50D70927">
        <w:rPr>
          <w:rFonts w:ascii="Arial" w:eastAsia="Arial" w:hAnsi="Arial" w:cs="Arial"/>
          <w:color w:val="000000" w:themeColor="text1"/>
        </w:rPr>
        <w:t xml:space="preserve"> </w:t>
      </w:r>
    </w:p>
    <w:p w14:paraId="7AB4E2F7" w14:textId="5B30B6FC" w:rsidR="256E7B53" w:rsidRDefault="256E7B53" w:rsidP="50D70927">
      <w:pPr>
        <w:pStyle w:val="ListParagraph"/>
        <w:numPr>
          <w:ilvl w:val="0"/>
          <w:numId w:val="5"/>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t xml:space="preserve">Rutz, “King Lear,” 158. </w:t>
      </w:r>
    </w:p>
    <w:p w14:paraId="6EE8B453" w14:textId="4044BE5D" w:rsidR="256E7B53" w:rsidRDefault="256E7B53" w:rsidP="50D70927">
      <w:pPr>
        <w:pStyle w:val="Heading1"/>
        <w:spacing w:after="159" w:line="259" w:lineRule="auto"/>
        <w:ind w:left="-5" w:hanging="10"/>
        <w:rPr>
          <w:rFonts w:ascii="Arial" w:eastAsia="Arial" w:hAnsi="Arial" w:cs="Arial"/>
          <w:color w:val="000000" w:themeColor="text1"/>
          <w:sz w:val="24"/>
          <w:szCs w:val="24"/>
        </w:rPr>
      </w:pPr>
      <w:r w:rsidRPr="50D70927">
        <w:rPr>
          <w:rFonts w:ascii="Arial" w:eastAsia="Arial" w:hAnsi="Arial" w:cs="Arial"/>
          <w:color w:val="000000" w:themeColor="text1"/>
          <w:sz w:val="24"/>
          <w:szCs w:val="24"/>
          <w:u w:val="single"/>
        </w:rPr>
        <w:t>Bibliography entry</w:t>
      </w:r>
      <w:r w:rsidRPr="50D70927">
        <w:rPr>
          <w:rFonts w:ascii="Arial" w:eastAsia="Arial" w:hAnsi="Arial" w:cs="Arial"/>
          <w:color w:val="000000" w:themeColor="text1"/>
          <w:sz w:val="24"/>
          <w:szCs w:val="24"/>
        </w:rPr>
        <w:t xml:space="preserve"> </w:t>
      </w:r>
    </w:p>
    <w:p w14:paraId="2AF09F32" w14:textId="33EAD321" w:rsidR="256E7B53" w:rsidRDefault="256E7B53" w:rsidP="50D70927">
      <w:pPr>
        <w:spacing w:after="161" w:line="258"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Rutz, Cynthia Lillian. “King Lear and Its Folktale Analogues.” PhD diss., University of Chicago, 2013. </w:t>
      </w:r>
    </w:p>
    <w:p w14:paraId="72B300AC" w14:textId="5DE4A682"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b/>
          <w:bCs/>
          <w:color w:val="000000" w:themeColor="text1"/>
        </w:rPr>
        <w:t xml:space="preserve">Website content </w:t>
      </w:r>
    </w:p>
    <w:p w14:paraId="70A8A7E9" w14:textId="570354CD" w:rsidR="256E7B53" w:rsidRDefault="256E7B53" w:rsidP="50D70927">
      <w:pPr>
        <w:spacing w:after="161" w:line="258" w:lineRule="auto"/>
        <w:ind w:left="-15" w:firstLine="720"/>
        <w:rPr>
          <w:rFonts w:ascii="Arial" w:eastAsia="Arial" w:hAnsi="Arial" w:cs="Arial"/>
          <w:color w:val="000000" w:themeColor="text1"/>
        </w:rPr>
      </w:pPr>
      <w:r w:rsidRPr="50D70927">
        <w:rPr>
          <w:rFonts w:ascii="Arial" w:eastAsia="Arial" w:hAnsi="Arial" w:cs="Arial"/>
          <w:color w:val="000000" w:themeColor="text1"/>
        </w:rPr>
        <w:t xml:space="preserve">*It is often sufficient simply to describe web pages and other website content in the text (“As of May 1, 2017, Yale’s home page listed . . .”). If a more formal citation is needed, it may be styled like the examples below. For a source that does not list a date of publication or revision, include an access date. </w:t>
      </w:r>
    </w:p>
    <w:p w14:paraId="2FD4921B" w14:textId="5566098D" w:rsidR="256E7B53" w:rsidRDefault="256E7B53" w:rsidP="50D70927">
      <w:pPr>
        <w:spacing w:after="161" w:line="258" w:lineRule="auto"/>
        <w:ind w:left="-15"/>
        <w:rPr>
          <w:rFonts w:ascii="Arial" w:eastAsia="Arial" w:hAnsi="Arial" w:cs="Arial"/>
          <w:color w:val="000000" w:themeColor="text1"/>
        </w:rPr>
      </w:pPr>
      <w:r w:rsidRPr="50D70927">
        <w:rPr>
          <w:rFonts w:ascii="Arial" w:eastAsia="Arial" w:hAnsi="Arial" w:cs="Arial"/>
          <w:color w:val="000000" w:themeColor="text1"/>
          <w:u w:val="single"/>
        </w:rPr>
        <w:t>Notes</w:t>
      </w:r>
      <w:r w:rsidRPr="50D70927">
        <w:rPr>
          <w:rFonts w:ascii="Arial" w:eastAsia="Arial" w:hAnsi="Arial" w:cs="Arial"/>
          <w:color w:val="000000" w:themeColor="text1"/>
        </w:rPr>
        <w:t xml:space="preserve"> </w:t>
      </w:r>
    </w:p>
    <w:p w14:paraId="3354E397" w14:textId="707EE446" w:rsidR="256E7B53" w:rsidRDefault="256E7B53" w:rsidP="50D70927">
      <w:pPr>
        <w:pStyle w:val="ListParagraph"/>
        <w:numPr>
          <w:ilvl w:val="0"/>
          <w:numId w:val="4"/>
        </w:numPr>
        <w:spacing w:after="163" w:line="256" w:lineRule="auto"/>
        <w:ind w:hanging="10"/>
        <w:rPr>
          <w:rFonts w:ascii="Arial" w:eastAsia="Arial" w:hAnsi="Arial" w:cs="Arial"/>
          <w:color w:val="000000" w:themeColor="text1"/>
        </w:rPr>
      </w:pPr>
      <w:r w:rsidRPr="50D70927">
        <w:rPr>
          <w:rFonts w:ascii="Arial" w:eastAsia="Arial" w:hAnsi="Arial" w:cs="Arial"/>
          <w:color w:val="000000" w:themeColor="text1"/>
        </w:rPr>
        <w:t xml:space="preserve">“Privacy Policy,” Privacy &amp; Terms, Google, last modified April 17, 2017, </w:t>
      </w:r>
      <w:hyperlink r:id="rId42">
        <w:r w:rsidRPr="50D70927">
          <w:rPr>
            <w:rStyle w:val="Hyperlink"/>
            <w:rFonts w:ascii="Arial" w:eastAsia="Arial" w:hAnsi="Arial" w:cs="Arial"/>
          </w:rPr>
          <w:t>https://www.google.com/policies/privacy/</w:t>
        </w:r>
      </w:hyperlink>
      <w:r w:rsidRPr="50D70927">
        <w:rPr>
          <w:rFonts w:ascii="Arial" w:eastAsia="Arial" w:hAnsi="Arial" w:cs="Arial"/>
          <w:color w:val="000000" w:themeColor="text1"/>
        </w:rPr>
        <w:t xml:space="preserve">. </w:t>
      </w:r>
    </w:p>
    <w:p w14:paraId="0D1C92F7" w14:textId="253E88A7" w:rsidR="256E7B53" w:rsidRDefault="256E7B53" w:rsidP="50D70927">
      <w:pPr>
        <w:pStyle w:val="ListParagraph"/>
        <w:numPr>
          <w:ilvl w:val="0"/>
          <w:numId w:val="4"/>
        </w:numPr>
        <w:spacing w:after="161" w:line="258" w:lineRule="auto"/>
        <w:ind w:hanging="10"/>
        <w:rPr>
          <w:rFonts w:ascii="Arial" w:eastAsia="Arial" w:hAnsi="Arial" w:cs="Arial"/>
          <w:color w:val="000000" w:themeColor="text1"/>
        </w:rPr>
      </w:pPr>
      <w:r w:rsidRPr="50D70927">
        <w:rPr>
          <w:rFonts w:ascii="Arial" w:eastAsia="Arial" w:hAnsi="Arial" w:cs="Arial"/>
          <w:color w:val="000000" w:themeColor="text1"/>
        </w:rPr>
        <w:t xml:space="preserve">“About Yale: Yale Facts,” Yale University, accessed May 1, 2017, </w:t>
      </w:r>
      <w:hyperlink r:id="rId43">
        <w:r w:rsidRPr="50D70927">
          <w:rPr>
            <w:rStyle w:val="Hyperlink"/>
            <w:rFonts w:ascii="Arial" w:eastAsia="Arial" w:hAnsi="Arial" w:cs="Arial"/>
          </w:rPr>
          <w:t>https://www.yale.edu/aboutyale/yale-facts</w:t>
        </w:r>
      </w:hyperlink>
      <w:r w:rsidRPr="50D70927">
        <w:rPr>
          <w:rFonts w:ascii="Arial" w:eastAsia="Arial" w:hAnsi="Arial" w:cs="Arial"/>
          <w:color w:val="000000" w:themeColor="text1"/>
        </w:rPr>
        <w:t xml:space="preserve">. </w:t>
      </w:r>
    </w:p>
    <w:p w14:paraId="319A87DA" w14:textId="008AB395" w:rsidR="00F11144" w:rsidRPr="00F11144" w:rsidRDefault="256E7B53" w:rsidP="00F11144">
      <w:pPr>
        <w:pStyle w:val="ListParagraph"/>
        <w:numPr>
          <w:ilvl w:val="0"/>
          <w:numId w:val="4"/>
        </w:numPr>
        <w:spacing w:after="163" w:line="256" w:lineRule="auto"/>
        <w:ind w:hanging="10"/>
        <w:rPr>
          <w:rFonts w:ascii="Arial" w:eastAsia="Arial" w:hAnsi="Arial" w:cs="Arial"/>
          <w:color w:val="000000" w:themeColor="text1"/>
        </w:rPr>
      </w:pPr>
      <w:r w:rsidRPr="50D70927">
        <w:rPr>
          <w:rFonts w:ascii="Arial" w:eastAsia="Arial" w:hAnsi="Arial" w:cs="Arial"/>
          <w:color w:val="000000" w:themeColor="text1"/>
        </w:rPr>
        <w:t xml:space="preserve">Katie Bouman, “How to Take a Picture of a Black Hole,” filmed November 2016 at </w:t>
      </w:r>
      <w:proofErr w:type="spellStart"/>
      <w:r w:rsidRPr="50D70927">
        <w:rPr>
          <w:rFonts w:ascii="Arial" w:eastAsia="Arial" w:hAnsi="Arial" w:cs="Arial"/>
          <w:color w:val="000000" w:themeColor="text1"/>
        </w:rPr>
        <w:t>TEDxBeaconStreet</w:t>
      </w:r>
      <w:proofErr w:type="spellEnd"/>
      <w:r w:rsidRPr="50D70927">
        <w:rPr>
          <w:rFonts w:ascii="Arial" w:eastAsia="Arial" w:hAnsi="Arial" w:cs="Arial"/>
          <w:color w:val="000000" w:themeColor="text1"/>
        </w:rPr>
        <w:t xml:space="preserve">, Brookline, MA, video, 12:51, </w:t>
      </w:r>
      <w:hyperlink r:id="rId44">
        <w:r w:rsidRPr="50D70927">
          <w:rPr>
            <w:rStyle w:val="Hyperlink"/>
            <w:rFonts w:ascii="Arial" w:eastAsia="Arial" w:hAnsi="Arial" w:cs="Arial"/>
          </w:rPr>
          <w:t>https://www.ted.com/talks/katie_bouman_what_does_a_black_hole_look_like</w:t>
        </w:r>
      </w:hyperlink>
      <w:r w:rsidRPr="50D70927">
        <w:rPr>
          <w:rFonts w:ascii="Arial" w:eastAsia="Arial" w:hAnsi="Arial" w:cs="Arial"/>
          <w:color w:val="000000" w:themeColor="text1"/>
        </w:rPr>
        <w:t xml:space="preserve">. </w:t>
      </w:r>
    </w:p>
    <w:p w14:paraId="304AD280" w14:textId="6793F13C" w:rsidR="256E7B53" w:rsidRDefault="256E7B53" w:rsidP="50D70927">
      <w:pPr>
        <w:pStyle w:val="Heading1"/>
        <w:spacing w:after="159" w:line="259" w:lineRule="auto"/>
        <w:ind w:left="-5" w:hanging="10"/>
        <w:rPr>
          <w:rFonts w:ascii="Arial" w:eastAsia="Arial" w:hAnsi="Arial" w:cs="Arial"/>
          <w:color w:val="000000" w:themeColor="text1"/>
          <w:sz w:val="24"/>
          <w:szCs w:val="24"/>
        </w:rPr>
      </w:pPr>
      <w:r w:rsidRPr="50D70927">
        <w:rPr>
          <w:rFonts w:ascii="Arial" w:eastAsia="Arial" w:hAnsi="Arial" w:cs="Arial"/>
          <w:color w:val="000000" w:themeColor="text1"/>
          <w:sz w:val="24"/>
          <w:szCs w:val="24"/>
          <w:u w:val="single"/>
        </w:rPr>
        <w:t>Shortened notes</w:t>
      </w:r>
      <w:r w:rsidRPr="50D70927">
        <w:rPr>
          <w:rFonts w:ascii="Arial" w:eastAsia="Arial" w:hAnsi="Arial" w:cs="Arial"/>
          <w:color w:val="000000" w:themeColor="text1"/>
          <w:sz w:val="24"/>
          <w:szCs w:val="24"/>
        </w:rPr>
        <w:t xml:space="preserve"> </w:t>
      </w:r>
    </w:p>
    <w:p w14:paraId="77A2DE63" w14:textId="19DA139A" w:rsidR="256E7B53" w:rsidRDefault="256E7B53" w:rsidP="50D70927">
      <w:pPr>
        <w:pStyle w:val="ListParagraph"/>
        <w:numPr>
          <w:ilvl w:val="0"/>
          <w:numId w:val="3"/>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t xml:space="preserve">Google, “Privacy Policy.” </w:t>
      </w:r>
    </w:p>
    <w:p w14:paraId="0BAF2D52" w14:textId="2597D445" w:rsidR="256E7B53" w:rsidRDefault="256E7B53" w:rsidP="50D70927">
      <w:pPr>
        <w:pStyle w:val="ListParagraph"/>
        <w:numPr>
          <w:ilvl w:val="0"/>
          <w:numId w:val="3"/>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lastRenderedPageBreak/>
        <w:t xml:space="preserve">“Yale Facts.” </w:t>
      </w:r>
    </w:p>
    <w:p w14:paraId="752674C8" w14:textId="4A347E84" w:rsidR="256E7B53" w:rsidRDefault="256E7B53" w:rsidP="4A0E7F34">
      <w:pPr>
        <w:pStyle w:val="ListParagraph"/>
        <w:numPr>
          <w:ilvl w:val="0"/>
          <w:numId w:val="3"/>
        </w:numPr>
        <w:spacing w:after="161" w:line="258" w:lineRule="auto"/>
        <w:ind w:hanging="218"/>
        <w:rPr>
          <w:rFonts w:ascii="Arial" w:eastAsia="Arial" w:hAnsi="Arial" w:cs="Arial"/>
          <w:color w:val="000000" w:themeColor="text1"/>
        </w:rPr>
      </w:pPr>
      <w:r w:rsidRPr="4A0E7F34">
        <w:rPr>
          <w:rFonts w:ascii="Arial" w:eastAsia="Arial" w:hAnsi="Arial" w:cs="Arial"/>
          <w:color w:val="000000" w:themeColor="text1"/>
        </w:rPr>
        <w:t xml:space="preserve">Bouman, “Black Hole.” </w:t>
      </w:r>
    </w:p>
    <w:p w14:paraId="5820AAC1" w14:textId="2E153DB9" w:rsidR="256E7B53" w:rsidRDefault="256E7B53" w:rsidP="50D70927">
      <w:pPr>
        <w:pStyle w:val="Heading1"/>
        <w:spacing w:after="159" w:line="259" w:lineRule="auto"/>
        <w:ind w:left="-5" w:hanging="10"/>
        <w:rPr>
          <w:rFonts w:ascii="Arial" w:eastAsia="Arial" w:hAnsi="Arial" w:cs="Arial"/>
          <w:color w:val="000000" w:themeColor="text1"/>
          <w:sz w:val="24"/>
          <w:szCs w:val="24"/>
        </w:rPr>
      </w:pPr>
      <w:r w:rsidRPr="50D70927">
        <w:rPr>
          <w:rFonts w:ascii="Arial" w:eastAsia="Arial" w:hAnsi="Arial" w:cs="Arial"/>
          <w:color w:val="000000" w:themeColor="text1"/>
          <w:sz w:val="24"/>
          <w:szCs w:val="24"/>
          <w:u w:val="single"/>
        </w:rPr>
        <w:t xml:space="preserve">Bibliography </w:t>
      </w:r>
      <w:r w:rsidR="43803CB2" w:rsidRPr="50D70927">
        <w:rPr>
          <w:rFonts w:ascii="Arial" w:eastAsia="Arial" w:hAnsi="Arial" w:cs="Arial"/>
          <w:color w:val="000000" w:themeColor="text1"/>
          <w:sz w:val="24"/>
          <w:szCs w:val="24"/>
          <w:u w:val="single"/>
        </w:rPr>
        <w:t>E</w:t>
      </w:r>
      <w:r w:rsidRPr="50D70927">
        <w:rPr>
          <w:rFonts w:ascii="Arial" w:eastAsia="Arial" w:hAnsi="Arial" w:cs="Arial"/>
          <w:color w:val="000000" w:themeColor="text1"/>
          <w:sz w:val="24"/>
          <w:szCs w:val="24"/>
          <w:u w:val="single"/>
        </w:rPr>
        <w:t>ntries (in alphabetical order)</w:t>
      </w:r>
      <w:r w:rsidRPr="50D70927">
        <w:rPr>
          <w:rFonts w:ascii="Arial" w:eastAsia="Arial" w:hAnsi="Arial" w:cs="Arial"/>
          <w:color w:val="000000" w:themeColor="text1"/>
          <w:sz w:val="24"/>
          <w:szCs w:val="24"/>
        </w:rPr>
        <w:t xml:space="preserve"> </w:t>
      </w:r>
    </w:p>
    <w:p w14:paraId="5CA21DD3" w14:textId="6B401E6F" w:rsidR="256E7B53" w:rsidRDefault="256E7B53" w:rsidP="50D70927">
      <w:pPr>
        <w:spacing w:after="163" w:line="256"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Bouman, Katie. “How to Take a Picture of a Black Hole.” Filmed November 2016 at </w:t>
      </w:r>
      <w:proofErr w:type="spellStart"/>
      <w:r w:rsidRPr="50D70927">
        <w:rPr>
          <w:rFonts w:ascii="Arial" w:eastAsia="Arial" w:hAnsi="Arial" w:cs="Arial"/>
          <w:color w:val="000000" w:themeColor="text1"/>
        </w:rPr>
        <w:t>TEDxBeaconStreet</w:t>
      </w:r>
      <w:proofErr w:type="spellEnd"/>
      <w:r w:rsidRPr="50D70927">
        <w:rPr>
          <w:rFonts w:ascii="Arial" w:eastAsia="Arial" w:hAnsi="Arial" w:cs="Arial"/>
          <w:color w:val="000000" w:themeColor="text1"/>
        </w:rPr>
        <w:t xml:space="preserve">, Brookline, MA. Video, 12:51. </w:t>
      </w:r>
      <w:hyperlink r:id="rId45">
        <w:r w:rsidRPr="50D70927">
          <w:rPr>
            <w:rStyle w:val="Hyperlink"/>
            <w:rFonts w:ascii="Arial" w:eastAsia="Arial" w:hAnsi="Arial" w:cs="Arial"/>
          </w:rPr>
          <w:t>https://www.ted.com/talks/katie_bouman_what_does_a_black_hole_look_like</w:t>
        </w:r>
      </w:hyperlink>
      <w:r w:rsidRPr="50D70927">
        <w:rPr>
          <w:rFonts w:ascii="Arial" w:eastAsia="Arial" w:hAnsi="Arial" w:cs="Arial"/>
          <w:color w:val="000000" w:themeColor="text1"/>
        </w:rPr>
        <w:t xml:space="preserve">. </w:t>
      </w:r>
    </w:p>
    <w:p w14:paraId="345CFF4E" w14:textId="1B2632DD" w:rsidR="256E7B53" w:rsidRDefault="256E7B53" w:rsidP="50D70927">
      <w:pPr>
        <w:spacing w:after="163" w:line="256"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Google. “Privacy Policy.” Privacy &amp; Terms. Last modified April 17, 2017. </w:t>
      </w:r>
      <w:hyperlink r:id="rId46">
        <w:r w:rsidRPr="50D70927">
          <w:rPr>
            <w:rStyle w:val="Hyperlink"/>
            <w:rFonts w:ascii="Arial" w:eastAsia="Arial" w:hAnsi="Arial" w:cs="Arial"/>
          </w:rPr>
          <w:t>https://www.google.com/policies/privacy/</w:t>
        </w:r>
      </w:hyperlink>
      <w:r w:rsidRPr="50D70927">
        <w:rPr>
          <w:rFonts w:ascii="Arial" w:eastAsia="Arial" w:hAnsi="Arial" w:cs="Arial"/>
          <w:color w:val="000000" w:themeColor="text1"/>
        </w:rPr>
        <w:t xml:space="preserve">. </w:t>
      </w:r>
    </w:p>
    <w:p w14:paraId="1AA785D8" w14:textId="17CA30E7" w:rsidR="256E7B53" w:rsidRDefault="256E7B53" w:rsidP="50D70927">
      <w:pPr>
        <w:spacing w:after="161" w:line="258"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Yale University. “About Yale: Yale Facts.” Accessed May 1, 2017. </w:t>
      </w:r>
      <w:hyperlink r:id="rId47">
        <w:r w:rsidRPr="50D70927">
          <w:rPr>
            <w:rStyle w:val="Hyperlink"/>
            <w:rFonts w:ascii="Arial" w:eastAsia="Arial" w:hAnsi="Arial" w:cs="Arial"/>
          </w:rPr>
          <w:t>https://www.yale.edu/about-yale/yalefacts</w:t>
        </w:r>
      </w:hyperlink>
      <w:r w:rsidRPr="50D70927">
        <w:rPr>
          <w:rFonts w:ascii="Arial" w:eastAsia="Arial" w:hAnsi="Arial" w:cs="Arial"/>
          <w:color w:val="000000" w:themeColor="text1"/>
        </w:rPr>
        <w:t xml:space="preserve">. </w:t>
      </w:r>
    </w:p>
    <w:p w14:paraId="3D8BBB17" w14:textId="2657B3BF"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b/>
          <w:bCs/>
          <w:color w:val="000000" w:themeColor="text1"/>
        </w:rPr>
        <w:t xml:space="preserve">Social media content </w:t>
      </w:r>
    </w:p>
    <w:p w14:paraId="180BEDD3" w14:textId="0A4A248D" w:rsidR="256E7B53" w:rsidRDefault="256E7B53" w:rsidP="50D70927">
      <w:pPr>
        <w:spacing w:after="163" w:line="256" w:lineRule="auto"/>
        <w:ind w:left="-15" w:firstLine="720"/>
        <w:rPr>
          <w:rFonts w:ascii="Arial" w:eastAsia="Arial" w:hAnsi="Arial" w:cs="Arial"/>
          <w:color w:val="000000" w:themeColor="text1"/>
        </w:rPr>
      </w:pPr>
      <w:r w:rsidRPr="50D70927">
        <w:rPr>
          <w:rFonts w:ascii="Arial" w:eastAsia="Arial" w:hAnsi="Arial" w:cs="Arial"/>
          <w:color w:val="000000" w:themeColor="text1"/>
        </w:rPr>
        <w:t xml:space="preserve">*Citations of content shared through social media can usually be limited to the text (as in the first example below). A note may be added if a more formal citation is needed. In rare cases, a bibliography entry may also be appropriate. In place of a title, quote up to the first 160 characters of the post. Comments are cited in reference to the original post. </w:t>
      </w:r>
    </w:p>
    <w:p w14:paraId="1F93554F" w14:textId="3BA434A3"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b/>
          <w:bCs/>
          <w:color w:val="000000" w:themeColor="text1"/>
        </w:rPr>
        <w:t xml:space="preserve">Text </w:t>
      </w:r>
    </w:p>
    <w:p w14:paraId="75CEA363" w14:textId="3A5A76A5" w:rsidR="256E7B53" w:rsidRDefault="256E7B53" w:rsidP="50D70927">
      <w:pPr>
        <w:spacing w:after="161" w:line="258"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Conan O’Brien’s tweet was characteristically deadpan: “In honor of Earth Day, I’m recycling my tweets” (@ConanOBrien, April 22, 2015). </w:t>
      </w:r>
    </w:p>
    <w:p w14:paraId="36D13311" w14:textId="5A74DD9A" w:rsidR="256E7B53" w:rsidRDefault="256E7B53" w:rsidP="50D70927">
      <w:pPr>
        <w:spacing w:after="161" w:line="258" w:lineRule="auto"/>
        <w:ind w:left="-5" w:hanging="10"/>
        <w:rPr>
          <w:rFonts w:ascii="Arial" w:eastAsia="Arial" w:hAnsi="Arial" w:cs="Arial"/>
          <w:color w:val="000000" w:themeColor="text1"/>
        </w:rPr>
      </w:pPr>
      <w:r w:rsidRPr="50D70927">
        <w:rPr>
          <w:rFonts w:ascii="Arial" w:eastAsia="Arial" w:hAnsi="Arial" w:cs="Arial"/>
          <w:color w:val="000000" w:themeColor="text1"/>
          <w:u w:val="single"/>
        </w:rPr>
        <w:t>Notes</w:t>
      </w:r>
      <w:r w:rsidRPr="50D70927">
        <w:rPr>
          <w:rFonts w:ascii="Arial" w:eastAsia="Arial" w:hAnsi="Arial" w:cs="Arial"/>
          <w:color w:val="000000" w:themeColor="text1"/>
        </w:rPr>
        <w:t xml:space="preserve"> </w:t>
      </w:r>
    </w:p>
    <w:p w14:paraId="2F6CDD85" w14:textId="5092FA50" w:rsidR="256E7B53" w:rsidRDefault="256E7B53" w:rsidP="50D70927">
      <w:pPr>
        <w:pStyle w:val="ListParagraph"/>
        <w:numPr>
          <w:ilvl w:val="0"/>
          <w:numId w:val="2"/>
        </w:numPr>
        <w:spacing w:after="161" w:line="258" w:lineRule="auto"/>
        <w:ind w:hanging="10"/>
        <w:rPr>
          <w:rFonts w:ascii="Arial" w:eastAsia="Arial" w:hAnsi="Arial" w:cs="Arial"/>
          <w:color w:val="000000" w:themeColor="text1"/>
        </w:rPr>
      </w:pPr>
      <w:r w:rsidRPr="50D70927">
        <w:rPr>
          <w:rFonts w:ascii="Arial" w:eastAsia="Arial" w:hAnsi="Arial" w:cs="Arial"/>
          <w:color w:val="000000" w:themeColor="text1"/>
        </w:rPr>
        <w:t xml:space="preserve">Pete Souza (@petesouza), “President Obama bids farewell to President Xi of China at the conclusion of the Nuclear Security Summit,” Instagram photo, April 1, 2016, </w:t>
      </w:r>
      <w:hyperlink r:id="rId48">
        <w:r w:rsidRPr="50D70927">
          <w:rPr>
            <w:rStyle w:val="Hyperlink"/>
            <w:rFonts w:ascii="Arial" w:eastAsia="Arial" w:hAnsi="Arial" w:cs="Arial"/>
          </w:rPr>
          <w:t>https://www.instagram.com/p/BDrmfXTtNCt/</w:t>
        </w:r>
      </w:hyperlink>
      <w:r w:rsidRPr="50D70927">
        <w:rPr>
          <w:rFonts w:ascii="Arial" w:eastAsia="Arial" w:hAnsi="Arial" w:cs="Arial"/>
          <w:color w:val="000000" w:themeColor="text1"/>
        </w:rPr>
        <w:t xml:space="preserve">. </w:t>
      </w:r>
    </w:p>
    <w:p w14:paraId="6B007777" w14:textId="2761ADE6" w:rsidR="256E7B53" w:rsidRDefault="256E7B53" w:rsidP="50D70927">
      <w:pPr>
        <w:pStyle w:val="ListParagraph"/>
        <w:numPr>
          <w:ilvl w:val="0"/>
          <w:numId w:val="2"/>
        </w:numPr>
        <w:spacing w:after="161" w:line="258" w:lineRule="auto"/>
        <w:ind w:hanging="10"/>
        <w:rPr>
          <w:rFonts w:ascii="Arial" w:eastAsia="Arial" w:hAnsi="Arial" w:cs="Arial"/>
          <w:color w:val="000000" w:themeColor="text1"/>
        </w:rPr>
      </w:pPr>
      <w:r w:rsidRPr="50D70927">
        <w:rPr>
          <w:rFonts w:ascii="Arial" w:eastAsia="Arial" w:hAnsi="Arial" w:cs="Arial"/>
          <w:color w:val="000000" w:themeColor="text1"/>
        </w:rPr>
        <w:t xml:space="preserve">Chicago Manual of Style, “Is the world ready for singular they? We thought so back in 1993,” Facebook, April 17, 2015, </w:t>
      </w:r>
      <w:hyperlink r:id="rId49">
        <w:r w:rsidRPr="50D70927">
          <w:rPr>
            <w:rStyle w:val="Hyperlink"/>
            <w:rFonts w:ascii="Arial" w:eastAsia="Arial" w:hAnsi="Arial" w:cs="Arial"/>
          </w:rPr>
          <w:t>https://www.facebook.com/ChicagoManual/posts/10152906193679151</w:t>
        </w:r>
      </w:hyperlink>
      <w:r w:rsidRPr="50D70927">
        <w:rPr>
          <w:rFonts w:ascii="Arial" w:eastAsia="Arial" w:hAnsi="Arial" w:cs="Arial"/>
          <w:color w:val="000000" w:themeColor="text1"/>
        </w:rPr>
        <w:t xml:space="preserve">. </w:t>
      </w:r>
    </w:p>
    <w:p w14:paraId="17029CC4" w14:textId="7321C95F" w:rsidR="256E7B53" w:rsidRDefault="256E7B53" w:rsidP="50D70927">
      <w:pPr>
        <w:pStyle w:val="Heading1"/>
        <w:spacing w:after="159" w:line="259" w:lineRule="auto"/>
        <w:ind w:left="-5" w:hanging="10"/>
        <w:rPr>
          <w:rFonts w:ascii="Arial" w:eastAsia="Arial" w:hAnsi="Arial" w:cs="Arial"/>
          <w:color w:val="000000" w:themeColor="text1"/>
          <w:sz w:val="24"/>
          <w:szCs w:val="24"/>
        </w:rPr>
      </w:pPr>
      <w:r w:rsidRPr="50D70927">
        <w:rPr>
          <w:rFonts w:ascii="Arial" w:eastAsia="Arial" w:hAnsi="Arial" w:cs="Arial"/>
          <w:color w:val="000000" w:themeColor="text1"/>
          <w:sz w:val="24"/>
          <w:szCs w:val="24"/>
          <w:u w:val="single"/>
        </w:rPr>
        <w:t>Shortened notes</w:t>
      </w:r>
      <w:r w:rsidRPr="50D70927">
        <w:rPr>
          <w:rFonts w:ascii="Arial" w:eastAsia="Arial" w:hAnsi="Arial" w:cs="Arial"/>
          <w:color w:val="000000" w:themeColor="text1"/>
          <w:sz w:val="24"/>
          <w:szCs w:val="24"/>
        </w:rPr>
        <w:t xml:space="preserve"> </w:t>
      </w:r>
    </w:p>
    <w:p w14:paraId="0CD2420F" w14:textId="02F43EED" w:rsidR="256E7B53" w:rsidRDefault="256E7B53" w:rsidP="50D70927">
      <w:pPr>
        <w:pStyle w:val="ListParagraph"/>
        <w:numPr>
          <w:ilvl w:val="0"/>
          <w:numId w:val="1"/>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t xml:space="preserve">Souza, “President Obama.” </w:t>
      </w:r>
    </w:p>
    <w:p w14:paraId="167909B0" w14:textId="49C1E9B9" w:rsidR="256E7B53" w:rsidRDefault="256E7B53" w:rsidP="50D70927">
      <w:pPr>
        <w:pStyle w:val="ListParagraph"/>
        <w:numPr>
          <w:ilvl w:val="0"/>
          <w:numId w:val="1"/>
        </w:numPr>
        <w:spacing w:after="161" w:line="258" w:lineRule="auto"/>
        <w:ind w:hanging="218"/>
        <w:rPr>
          <w:rFonts w:ascii="Arial" w:eastAsia="Arial" w:hAnsi="Arial" w:cs="Arial"/>
          <w:color w:val="000000" w:themeColor="text1"/>
        </w:rPr>
      </w:pPr>
      <w:r w:rsidRPr="50D70927">
        <w:rPr>
          <w:rFonts w:ascii="Arial" w:eastAsia="Arial" w:hAnsi="Arial" w:cs="Arial"/>
          <w:color w:val="000000" w:themeColor="text1"/>
        </w:rPr>
        <w:t xml:space="preserve">Michele Truty, April 17, 2015, 1:09 p.m., comment on Chicago Manual of Style, “singular they.” </w:t>
      </w:r>
    </w:p>
    <w:p w14:paraId="6CC0C6DD" w14:textId="236AFFF6" w:rsidR="256E7B53" w:rsidRDefault="256E7B53" w:rsidP="50D70927">
      <w:pPr>
        <w:pStyle w:val="Heading1"/>
        <w:spacing w:after="159" w:line="259" w:lineRule="auto"/>
        <w:ind w:left="-5" w:hanging="10"/>
        <w:rPr>
          <w:rFonts w:ascii="Arial" w:eastAsia="Arial" w:hAnsi="Arial" w:cs="Arial"/>
          <w:color w:val="000000" w:themeColor="text1"/>
          <w:sz w:val="24"/>
          <w:szCs w:val="24"/>
        </w:rPr>
      </w:pPr>
      <w:r w:rsidRPr="50D70927">
        <w:rPr>
          <w:rFonts w:ascii="Arial" w:eastAsia="Arial" w:hAnsi="Arial" w:cs="Arial"/>
          <w:color w:val="000000" w:themeColor="text1"/>
          <w:sz w:val="24"/>
          <w:szCs w:val="24"/>
          <w:u w:val="single"/>
        </w:rPr>
        <w:lastRenderedPageBreak/>
        <w:t>Bibliography entry</w:t>
      </w:r>
      <w:r w:rsidRPr="50D70927">
        <w:rPr>
          <w:rFonts w:ascii="Arial" w:eastAsia="Arial" w:hAnsi="Arial" w:cs="Arial"/>
          <w:color w:val="000000" w:themeColor="text1"/>
          <w:sz w:val="24"/>
          <w:szCs w:val="24"/>
        </w:rPr>
        <w:t xml:space="preserve"> </w:t>
      </w:r>
    </w:p>
    <w:p w14:paraId="261DF637" w14:textId="1A58118F" w:rsidR="256E7B53" w:rsidRDefault="256E7B53" w:rsidP="4A0E7F34">
      <w:pPr>
        <w:spacing w:after="161" w:line="258" w:lineRule="auto"/>
        <w:ind w:left="-5" w:hanging="10"/>
        <w:rPr>
          <w:rFonts w:ascii="Arial" w:eastAsia="Arial" w:hAnsi="Arial" w:cs="Arial"/>
          <w:color w:val="000000" w:themeColor="text1"/>
        </w:rPr>
      </w:pPr>
      <w:r w:rsidRPr="4A0E7F34">
        <w:rPr>
          <w:rFonts w:ascii="Arial" w:eastAsia="Arial" w:hAnsi="Arial" w:cs="Arial"/>
          <w:color w:val="000000" w:themeColor="text1"/>
        </w:rPr>
        <w:t xml:space="preserve">Chicago Manual of Style. “Is the world ready for singular they? We thought so back in 1993.” Facebook, April 17, 2015. </w:t>
      </w:r>
      <w:hyperlink r:id="rId50">
        <w:r w:rsidRPr="4A0E7F34">
          <w:rPr>
            <w:rStyle w:val="Hyperlink"/>
            <w:rFonts w:ascii="Arial" w:eastAsia="Arial" w:hAnsi="Arial" w:cs="Arial"/>
          </w:rPr>
          <w:t>https://www.facebook.com/ChicagoManual/posts/10152906193679151</w:t>
        </w:r>
      </w:hyperlink>
      <w:r w:rsidRPr="4A0E7F34">
        <w:rPr>
          <w:rFonts w:ascii="Arial" w:eastAsia="Arial" w:hAnsi="Arial" w:cs="Arial"/>
          <w:color w:val="000000" w:themeColor="text1"/>
        </w:rPr>
        <w:t xml:space="preserve">. </w:t>
      </w:r>
    </w:p>
    <w:p w14:paraId="6DEF0165" w14:textId="36F33B4A" w:rsidR="256E7B53" w:rsidRDefault="256E7B53" w:rsidP="50D70927">
      <w:pPr>
        <w:spacing w:after="159" w:line="259" w:lineRule="auto"/>
        <w:ind w:left="-5" w:hanging="10"/>
        <w:rPr>
          <w:rFonts w:ascii="Arial" w:eastAsia="Arial" w:hAnsi="Arial" w:cs="Arial"/>
          <w:color w:val="000000" w:themeColor="text1"/>
        </w:rPr>
      </w:pPr>
      <w:r w:rsidRPr="50D70927">
        <w:rPr>
          <w:rFonts w:ascii="Arial" w:eastAsia="Arial" w:hAnsi="Arial" w:cs="Arial"/>
          <w:b/>
          <w:bCs/>
          <w:color w:val="000000" w:themeColor="text1"/>
        </w:rPr>
        <w:t xml:space="preserve">Personal communication </w:t>
      </w:r>
    </w:p>
    <w:p w14:paraId="7D51D6C5" w14:textId="1B5C5FCA" w:rsidR="256E7B53" w:rsidRDefault="256E7B53" w:rsidP="50D70927">
      <w:pPr>
        <w:spacing w:after="163" w:line="256"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Personal communications, including email and text messages and direct messages sent through social media, are usually cited in the text or in a note only; they are rarely included in a bibliography. </w:t>
      </w:r>
    </w:p>
    <w:p w14:paraId="049AE436" w14:textId="373D9845" w:rsidR="256E7B53" w:rsidRDefault="256E7B53" w:rsidP="50D70927">
      <w:pPr>
        <w:pStyle w:val="Heading1"/>
        <w:spacing w:after="159" w:line="259" w:lineRule="auto"/>
        <w:ind w:left="-5" w:hanging="10"/>
        <w:rPr>
          <w:rFonts w:ascii="Arial" w:eastAsia="Arial" w:hAnsi="Arial" w:cs="Arial"/>
          <w:color w:val="000000" w:themeColor="text1"/>
          <w:sz w:val="24"/>
          <w:szCs w:val="24"/>
        </w:rPr>
      </w:pPr>
      <w:r w:rsidRPr="50D70927">
        <w:rPr>
          <w:rFonts w:ascii="Arial" w:eastAsia="Arial" w:hAnsi="Arial" w:cs="Arial"/>
          <w:color w:val="000000" w:themeColor="text1"/>
          <w:sz w:val="24"/>
          <w:szCs w:val="24"/>
          <w:u w:val="single"/>
        </w:rPr>
        <w:t>Note</w:t>
      </w:r>
      <w:r w:rsidRPr="50D70927">
        <w:rPr>
          <w:rFonts w:ascii="Arial" w:eastAsia="Arial" w:hAnsi="Arial" w:cs="Arial"/>
          <w:color w:val="000000" w:themeColor="text1"/>
          <w:sz w:val="24"/>
          <w:szCs w:val="24"/>
        </w:rPr>
        <w:t xml:space="preserve"> </w:t>
      </w:r>
    </w:p>
    <w:p w14:paraId="1DCD0C92" w14:textId="1789D2D6" w:rsidR="256E7B53" w:rsidRDefault="256E7B53" w:rsidP="50D70927">
      <w:pPr>
        <w:spacing w:after="163" w:line="256" w:lineRule="auto"/>
        <w:ind w:left="-5" w:hanging="10"/>
        <w:rPr>
          <w:rFonts w:ascii="Arial" w:eastAsia="Arial" w:hAnsi="Arial" w:cs="Arial"/>
          <w:color w:val="000000" w:themeColor="text1"/>
        </w:rPr>
      </w:pPr>
      <w:r w:rsidRPr="50D70927">
        <w:rPr>
          <w:rFonts w:ascii="Arial" w:eastAsia="Arial" w:hAnsi="Arial" w:cs="Arial"/>
          <w:color w:val="000000" w:themeColor="text1"/>
        </w:rPr>
        <w:t xml:space="preserve">1. Sam Gomez, Facebook message to author, August 1, 2017. </w:t>
      </w:r>
    </w:p>
    <w:p w14:paraId="05201CEB" w14:textId="17740ED5" w:rsidR="256E7B53" w:rsidRDefault="256E7B53" w:rsidP="50D70927">
      <w:pPr>
        <w:spacing w:line="259" w:lineRule="auto"/>
        <w:rPr>
          <w:rFonts w:ascii="Arial" w:eastAsia="Arial" w:hAnsi="Arial" w:cs="Arial"/>
          <w:color w:val="000000" w:themeColor="text1"/>
        </w:rPr>
      </w:pPr>
      <w:r w:rsidRPr="50D70927">
        <w:rPr>
          <w:rFonts w:ascii="Arial" w:eastAsia="Arial" w:hAnsi="Arial" w:cs="Arial"/>
          <w:color w:val="000000" w:themeColor="text1"/>
        </w:rPr>
        <w:t xml:space="preserve"> </w:t>
      </w:r>
    </w:p>
    <w:p w14:paraId="502392B4" w14:textId="6656C0E6" w:rsidR="256E7B53" w:rsidRDefault="256E7B53" w:rsidP="50D70927">
      <w:pPr>
        <w:spacing w:after="172" w:line="259" w:lineRule="auto"/>
        <w:rPr>
          <w:rFonts w:ascii="Arial" w:eastAsia="Arial" w:hAnsi="Arial" w:cs="Arial"/>
          <w:color w:val="000000" w:themeColor="text1"/>
        </w:rPr>
      </w:pPr>
      <w:r w:rsidRPr="33600470">
        <w:rPr>
          <w:rFonts w:ascii="Arial" w:eastAsia="Arial" w:hAnsi="Arial" w:cs="Arial"/>
          <w:color w:val="000000" w:themeColor="text1"/>
        </w:rPr>
        <w:t xml:space="preserve"> </w:t>
      </w:r>
    </w:p>
    <w:p w14:paraId="284294DE" w14:textId="05CE4677" w:rsidR="33600470" w:rsidRDefault="33600470" w:rsidP="00F11144">
      <w:pPr>
        <w:spacing w:after="3" w:line="254" w:lineRule="auto"/>
        <w:rPr>
          <w:rFonts w:ascii="Arial" w:eastAsia="Arial" w:hAnsi="Arial" w:cs="Arial"/>
          <w:b/>
          <w:bCs/>
          <w:color w:val="000000" w:themeColor="text1"/>
        </w:rPr>
      </w:pPr>
    </w:p>
    <w:p w14:paraId="7214C747" w14:textId="54671F45" w:rsidR="33600470" w:rsidRDefault="33600470" w:rsidP="33600470">
      <w:pPr>
        <w:spacing w:after="3" w:line="254" w:lineRule="auto"/>
        <w:ind w:left="-3" w:hanging="10"/>
        <w:rPr>
          <w:rFonts w:ascii="Arial" w:eastAsia="Arial" w:hAnsi="Arial" w:cs="Arial"/>
          <w:b/>
          <w:bCs/>
          <w:color w:val="000000" w:themeColor="text1"/>
        </w:rPr>
      </w:pPr>
    </w:p>
    <w:p w14:paraId="600F24A5" w14:textId="5A617BAF" w:rsidR="256E7B53" w:rsidRDefault="256E7B53" w:rsidP="52E395CF">
      <w:pPr>
        <w:spacing w:after="0" w:line="360" w:lineRule="auto"/>
        <w:ind w:left="-3" w:hanging="10"/>
        <w:rPr>
          <w:rFonts w:ascii="Arial" w:eastAsia="Arial" w:hAnsi="Arial" w:cs="Arial"/>
          <w:color w:val="000000" w:themeColor="text1"/>
        </w:rPr>
      </w:pPr>
      <w:r w:rsidRPr="52E395CF">
        <w:rPr>
          <w:rFonts w:ascii="Arial" w:eastAsia="Arial" w:hAnsi="Arial" w:cs="Arial"/>
          <w:b/>
          <w:bCs/>
          <w:color w:val="000000" w:themeColor="text1"/>
        </w:rPr>
        <w:t xml:space="preserve">For more information on CMS and sample papers: </w:t>
      </w:r>
    </w:p>
    <w:p w14:paraId="0D9750E2" w14:textId="43265149" w:rsidR="256E7B53" w:rsidRDefault="256E7B53" w:rsidP="52E395CF">
      <w:pPr>
        <w:spacing w:after="0" w:line="360" w:lineRule="auto"/>
        <w:rPr>
          <w:rFonts w:ascii="Arial" w:eastAsia="Arial" w:hAnsi="Arial" w:cs="Arial"/>
          <w:color w:val="000000" w:themeColor="text1"/>
        </w:rPr>
      </w:pPr>
      <w:r w:rsidRPr="52E395CF">
        <w:rPr>
          <w:rFonts w:ascii="Arial" w:eastAsia="Arial" w:hAnsi="Arial" w:cs="Arial"/>
          <w:color w:val="000000" w:themeColor="text1"/>
        </w:rPr>
        <w:t xml:space="preserve"> </w:t>
      </w:r>
      <w:r w:rsidR="6F44A68E" w:rsidRPr="52E395CF">
        <w:rPr>
          <w:rFonts w:ascii="Arial" w:eastAsia="Arial" w:hAnsi="Arial" w:cs="Arial"/>
          <w:color w:val="000000" w:themeColor="text1"/>
        </w:rPr>
        <w:t xml:space="preserve">Purdue Online Writing Lab (OWL)- </w:t>
      </w:r>
      <w:hyperlink r:id="rId51">
        <w:r w:rsidRPr="52E395CF">
          <w:rPr>
            <w:rStyle w:val="Hyperlink"/>
            <w:rFonts w:ascii="Arial" w:eastAsia="Arial" w:hAnsi="Arial" w:cs="Arial"/>
            <w:color w:val="954F72"/>
          </w:rPr>
          <w:t xml:space="preserve">http://www.owl.purdue.edu/owl/research_and_citation/chicago_manual_17th_edition/cmos_formatti </w:t>
        </w:r>
      </w:hyperlink>
      <w:hyperlink r:id="rId52">
        <w:proofErr w:type="spellStart"/>
        <w:r w:rsidRPr="52E395CF">
          <w:rPr>
            <w:rStyle w:val="Hyperlink"/>
            <w:rFonts w:ascii="Arial" w:eastAsia="Arial" w:hAnsi="Arial" w:cs="Arial"/>
            <w:color w:val="954F72"/>
          </w:rPr>
          <w:t>ng_and_style_guide</w:t>
        </w:r>
        <w:proofErr w:type="spellEnd"/>
        <w:r w:rsidRPr="52E395CF">
          <w:rPr>
            <w:rStyle w:val="Hyperlink"/>
            <w:rFonts w:ascii="Arial" w:eastAsia="Arial" w:hAnsi="Arial" w:cs="Arial"/>
            <w:color w:val="954F72"/>
          </w:rPr>
          <w:t>/chicago_manual_of_style_17th_edition.html</w:t>
        </w:r>
      </w:hyperlink>
      <w:hyperlink r:id="rId53">
        <w:r w:rsidRPr="52E395CF">
          <w:rPr>
            <w:rStyle w:val="Hyperlink"/>
            <w:rFonts w:ascii="Arial" w:eastAsia="Arial" w:hAnsi="Arial" w:cs="Arial"/>
            <w:color w:val="000000" w:themeColor="text1"/>
            <w:u w:val="none"/>
          </w:rPr>
          <w:t xml:space="preserve"> </w:t>
        </w:r>
      </w:hyperlink>
    </w:p>
    <w:p w14:paraId="2EA9EAA4" w14:textId="4BA50C9F" w:rsidR="256E7B53" w:rsidRDefault="3AC17ED6" w:rsidP="52E395CF">
      <w:pPr>
        <w:spacing w:after="0" w:line="360" w:lineRule="auto"/>
        <w:rPr>
          <w:rFonts w:ascii="Arial" w:eastAsia="Arial" w:hAnsi="Arial" w:cs="Arial"/>
          <w:color w:val="000000" w:themeColor="text1"/>
        </w:rPr>
      </w:pPr>
      <w:r w:rsidRPr="52E395CF">
        <w:rPr>
          <w:rFonts w:ascii="Arial" w:eastAsia="Arial" w:hAnsi="Arial" w:cs="Arial"/>
        </w:rPr>
        <w:t xml:space="preserve">University of Chicago Style Manual- </w:t>
      </w:r>
      <w:hyperlink r:id="rId54">
        <w:r w:rsidR="256E7B53" w:rsidRPr="52E395CF">
          <w:rPr>
            <w:rStyle w:val="Hyperlink"/>
            <w:rFonts w:ascii="Arial" w:eastAsia="Arial" w:hAnsi="Arial" w:cs="Arial"/>
            <w:color w:val="0563C1"/>
          </w:rPr>
          <w:t>https://news.uchicago.edu/explainer/chicago</w:t>
        </w:r>
      </w:hyperlink>
      <w:hyperlink r:id="rId55">
        <w:r w:rsidR="256E7B53" w:rsidRPr="52E395CF">
          <w:rPr>
            <w:rStyle w:val="Hyperlink"/>
            <w:rFonts w:ascii="Arial" w:eastAsia="Arial" w:hAnsi="Arial" w:cs="Arial"/>
            <w:color w:val="0563C1"/>
          </w:rPr>
          <w:t>-</w:t>
        </w:r>
      </w:hyperlink>
      <w:hyperlink r:id="rId56">
        <w:r w:rsidR="256E7B53" w:rsidRPr="52E395CF">
          <w:rPr>
            <w:rStyle w:val="Hyperlink"/>
            <w:rFonts w:ascii="Arial" w:eastAsia="Arial" w:hAnsi="Arial" w:cs="Arial"/>
            <w:color w:val="0563C1"/>
          </w:rPr>
          <w:t>manual</w:t>
        </w:r>
      </w:hyperlink>
      <w:hyperlink r:id="rId57">
        <w:r w:rsidR="256E7B53" w:rsidRPr="52E395CF">
          <w:rPr>
            <w:rStyle w:val="Hyperlink"/>
            <w:rFonts w:ascii="Arial" w:eastAsia="Arial" w:hAnsi="Arial" w:cs="Arial"/>
            <w:color w:val="0563C1"/>
          </w:rPr>
          <w:t>-</w:t>
        </w:r>
      </w:hyperlink>
      <w:hyperlink r:id="rId58">
        <w:r w:rsidR="256E7B53" w:rsidRPr="52E395CF">
          <w:rPr>
            <w:rStyle w:val="Hyperlink"/>
            <w:rFonts w:ascii="Arial" w:eastAsia="Arial" w:hAnsi="Arial" w:cs="Arial"/>
            <w:color w:val="0563C1"/>
          </w:rPr>
          <w:t>style</w:t>
        </w:r>
      </w:hyperlink>
      <w:hyperlink r:id="rId59">
        <w:r w:rsidR="256E7B53" w:rsidRPr="52E395CF">
          <w:rPr>
            <w:rStyle w:val="Hyperlink"/>
            <w:rFonts w:ascii="Arial" w:eastAsia="Arial" w:hAnsi="Arial" w:cs="Arial"/>
            <w:color w:val="0563C1"/>
          </w:rPr>
          <w:t>-</w:t>
        </w:r>
      </w:hyperlink>
      <w:hyperlink r:id="rId60">
        <w:r w:rsidR="256E7B53" w:rsidRPr="52E395CF">
          <w:rPr>
            <w:rStyle w:val="Hyperlink"/>
            <w:rFonts w:ascii="Arial" w:eastAsia="Arial" w:hAnsi="Arial" w:cs="Arial"/>
            <w:color w:val="0563C1"/>
          </w:rPr>
          <w:t>explained</w:t>
        </w:r>
      </w:hyperlink>
      <w:hyperlink r:id="rId61">
        <w:r w:rsidR="256E7B53" w:rsidRPr="52E395CF">
          <w:rPr>
            <w:rStyle w:val="Hyperlink"/>
            <w:rFonts w:ascii="Arial" w:eastAsia="Arial" w:hAnsi="Arial" w:cs="Arial"/>
            <w:color w:val="000000" w:themeColor="text1"/>
            <w:u w:val="none"/>
          </w:rPr>
          <w:t xml:space="preserve"> </w:t>
        </w:r>
      </w:hyperlink>
      <w:r w:rsidR="256E7B53" w:rsidRPr="52E395CF">
        <w:rPr>
          <w:rFonts w:ascii="Arial" w:eastAsia="Arial" w:hAnsi="Arial" w:cs="Arial"/>
          <w:color w:val="000000" w:themeColor="text1"/>
        </w:rPr>
        <w:t xml:space="preserve"> </w:t>
      </w:r>
    </w:p>
    <w:p w14:paraId="497C7F27" w14:textId="4CF3F714" w:rsidR="256E7B53" w:rsidRDefault="48089B9F" w:rsidP="52E395CF">
      <w:pPr>
        <w:spacing w:after="0" w:line="360" w:lineRule="auto"/>
        <w:rPr>
          <w:rFonts w:ascii="Arial" w:eastAsia="Arial" w:hAnsi="Arial" w:cs="Arial"/>
          <w:color w:val="000000" w:themeColor="text1"/>
        </w:rPr>
      </w:pPr>
      <w:r w:rsidRPr="52E395CF">
        <w:rPr>
          <w:rFonts w:ascii="Arial" w:eastAsia="Arial" w:hAnsi="Arial" w:cs="Arial"/>
        </w:rPr>
        <w:t xml:space="preserve">The Chicago Manual of Style- </w:t>
      </w:r>
      <w:hyperlink r:id="rId62">
        <w:r w:rsidR="256E7B53" w:rsidRPr="52E395CF">
          <w:rPr>
            <w:rStyle w:val="Hyperlink"/>
            <w:rFonts w:ascii="Arial" w:eastAsia="Arial" w:hAnsi="Arial" w:cs="Arial"/>
            <w:color w:val="0563C1"/>
          </w:rPr>
          <w:t>https://www.chicagomanualofstyle.org/home.html?_ga=2.161795259.66076951.1661955104</w:t>
        </w:r>
      </w:hyperlink>
      <w:hyperlink r:id="rId63">
        <w:r w:rsidR="256E7B53" w:rsidRPr="52E395CF">
          <w:rPr>
            <w:rStyle w:val="Hyperlink"/>
            <w:rFonts w:ascii="Arial" w:eastAsia="Arial" w:hAnsi="Arial" w:cs="Arial"/>
            <w:color w:val="0563C1"/>
          </w:rPr>
          <w:t>-</w:t>
        </w:r>
      </w:hyperlink>
    </w:p>
    <w:p w14:paraId="063EC9E9" w14:textId="51254507" w:rsidR="256E7B53" w:rsidRDefault="256E7B53" w:rsidP="52E395CF">
      <w:pPr>
        <w:spacing w:after="0" w:line="360" w:lineRule="auto"/>
        <w:ind w:left="-5" w:hanging="10"/>
        <w:rPr>
          <w:rFonts w:ascii="Arial" w:eastAsia="Arial" w:hAnsi="Arial" w:cs="Arial"/>
          <w:color w:val="000000" w:themeColor="text1"/>
        </w:rPr>
      </w:pPr>
      <w:hyperlink r:id="rId64">
        <w:r w:rsidRPr="52E395CF">
          <w:rPr>
            <w:rStyle w:val="Hyperlink"/>
            <w:rFonts w:ascii="Arial" w:eastAsia="Arial" w:hAnsi="Arial" w:cs="Arial"/>
            <w:color w:val="0563C1"/>
          </w:rPr>
          <w:t>216399407.1648229879</w:t>
        </w:r>
      </w:hyperlink>
      <w:hyperlink r:id="rId65">
        <w:r w:rsidRPr="52E395CF">
          <w:rPr>
            <w:rStyle w:val="Hyperlink"/>
            <w:rFonts w:ascii="Arial" w:eastAsia="Arial" w:hAnsi="Arial" w:cs="Arial"/>
            <w:color w:val="000000" w:themeColor="text1"/>
            <w:u w:val="none"/>
          </w:rPr>
          <w:t xml:space="preserve"> </w:t>
        </w:r>
      </w:hyperlink>
    </w:p>
    <w:p w14:paraId="47C6A5A6" w14:textId="75781B21" w:rsidR="256E7B53" w:rsidRDefault="31AD7EC7" w:rsidP="52E395CF">
      <w:pPr>
        <w:spacing w:after="0" w:line="360" w:lineRule="auto"/>
        <w:ind w:left="-5" w:hanging="10"/>
        <w:rPr>
          <w:rFonts w:ascii="Arial" w:eastAsia="Arial" w:hAnsi="Arial" w:cs="Arial"/>
          <w:color w:val="000000" w:themeColor="text1"/>
        </w:rPr>
      </w:pPr>
      <w:r w:rsidRPr="52E395CF">
        <w:rPr>
          <w:rFonts w:ascii="Arial" w:eastAsia="Arial" w:hAnsi="Arial" w:cs="Arial"/>
        </w:rPr>
        <w:t xml:space="preserve">Simon Fraser University Library- </w:t>
      </w:r>
      <w:hyperlink r:id="rId66">
        <w:r w:rsidR="256E7B53" w:rsidRPr="52E395CF">
          <w:rPr>
            <w:rStyle w:val="Hyperlink"/>
            <w:rFonts w:ascii="Arial" w:eastAsia="Arial" w:hAnsi="Arial" w:cs="Arial"/>
            <w:color w:val="954F72"/>
          </w:rPr>
          <w:t>https://www.lib.sfu.ca/help/cite</w:t>
        </w:r>
      </w:hyperlink>
      <w:hyperlink r:id="rId67">
        <w:r w:rsidR="256E7B53" w:rsidRPr="52E395CF">
          <w:rPr>
            <w:rStyle w:val="Hyperlink"/>
            <w:rFonts w:ascii="Arial" w:eastAsia="Arial" w:hAnsi="Arial" w:cs="Arial"/>
            <w:color w:val="954F72"/>
          </w:rPr>
          <w:t>-</w:t>
        </w:r>
      </w:hyperlink>
      <w:hyperlink r:id="rId68">
        <w:r w:rsidR="256E7B53" w:rsidRPr="52E395CF">
          <w:rPr>
            <w:rStyle w:val="Hyperlink"/>
            <w:rFonts w:ascii="Arial" w:eastAsia="Arial" w:hAnsi="Arial" w:cs="Arial"/>
            <w:color w:val="954F72"/>
          </w:rPr>
          <w:t>write/citation</w:t>
        </w:r>
      </w:hyperlink>
      <w:hyperlink r:id="rId69">
        <w:r w:rsidR="256E7B53" w:rsidRPr="52E395CF">
          <w:rPr>
            <w:rStyle w:val="Hyperlink"/>
            <w:rFonts w:ascii="Arial" w:eastAsia="Arial" w:hAnsi="Arial" w:cs="Arial"/>
            <w:color w:val="954F72"/>
          </w:rPr>
          <w:t>-</w:t>
        </w:r>
      </w:hyperlink>
      <w:hyperlink r:id="rId70">
        <w:r w:rsidR="256E7B53" w:rsidRPr="52E395CF">
          <w:rPr>
            <w:rStyle w:val="Hyperlink"/>
            <w:rFonts w:ascii="Arial" w:eastAsia="Arial" w:hAnsi="Arial" w:cs="Arial"/>
            <w:color w:val="954F72"/>
          </w:rPr>
          <w:t>style</w:t>
        </w:r>
      </w:hyperlink>
      <w:hyperlink r:id="rId71">
        <w:r w:rsidR="256E7B53" w:rsidRPr="52E395CF">
          <w:rPr>
            <w:rStyle w:val="Hyperlink"/>
            <w:rFonts w:ascii="Arial" w:eastAsia="Arial" w:hAnsi="Arial" w:cs="Arial"/>
            <w:color w:val="954F72"/>
          </w:rPr>
          <w:t>-</w:t>
        </w:r>
      </w:hyperlink>
      <w:hyperlink r:id="rId72">
        <w:r w:rsidR="256E7B53" w:rsidRPr="52E395CF">
          <w:rPr>
            <w:rStyle w:val="Hyperlink"/>
            <w:rFonts w:ascii="Arial" w:eastAsia="Arial" w:hAnsi="Arial" w:cs="Arial"/>
            <w:color w:val="954F72"/>
          </w:rPr>
          <w:t>guides/chicago/chicago</w:t>
        </w:r>
      </w:hyperlink>
      <w:hyperlink r:id="rId73">
        <w:r w:rsidR="256E7B53" w:rsidRPr="52E395CF">
          <w:rPr>
            <w:rStyle w:val="Hyperlink"/>
            <w:rFonts w:ascii="Arial" w:eastAsia="Arial" w:hAnsi="Arial" w:cs="Arial"/>
            <w:color w:val="954F72"/>
          </w:rPr>
          <w:t>-</w:t>
        </w:r>
      </w:hyperlink>
      <w:hyperlink r:id="rId74">
        <w:r w:rsidR="256E7B53" w:rsidRPr="52E395CF">
          <w:rPr>
            <w:rStyle w:val="Hyperlink"/>
            <w:rFonts w:ascii="Arial" w:eastAsia="Arial" w:hAnsi="Arial" w:cs="Arial"/>
            <w:color w:val="954F72"/>
          </w:rPr>
          <w:t>citing</w:t>
        </w:r>
      </w:hyperlink>
      <w:hyperlink r:id="rId75">
        <w:r w:rsidR="256E7B53" w:rsidRPr="52E395CF">
          <w:rPr>
            <w:rStyle w:val="Hyperlink"/>
            <w:rFonts w:ascii="Arial" w:eastAsia="Arial" w:hAnsi="Arial" w:cs="Arial"/>
            <w:color w:val="954F72"/>
          </w:rPr>
          <w:t>-</w:t>
        </w:r>
      </w:hyperlink>
      <w:hyperlink r:id="rId76">
        <w:r w:rsidR="256E7B53" w:rsidRPr="52E395CF">
          <w:rPr>
            <w:rStyle w:val="Hyperlink"/>
            <w:rFonts w:ascii="Arial" w:eastAsia="Arial" w:hAnsi="Arial" w:cs="Arial"/>
            <w:color w:val="954F72"/>
          </w:rPr>
          <w:t>images</w:t>
        </w:r>
      </w:hyperlink>
      <w:hyperlink r:id="rId77">
        <w:r w:rsidR="256E7B53" w:rsidRPr="52E395CF">
          <w:rPr>
            <w:rStyle w:val="Hyperlink"/>
            <w:rFonts w:ascii="Arial" w:eastAsia="Arial" w:hAnsi="Arial" w:cs="Arial"/>
            <w:color w:val="000000" w:themeColor="text1"/>
            <w:u w:val="none"/>
          </w:rPr>
          <w:t xml:space="preserve"> </w:t>
        </w:r>
      </w:hyperlink>
      <w:r w:rsidR="256E7B53" w:rsidRPr="52E395CF">
        <w:rPr>
          <w:rFonts w:ascii="Arial" w:eastAsia="Arial" w:hAnsi="Arial" w:cs="Arial"/>
          <w:color w:val="000000" w:themeColor="text1"/>
        </w:rPr>
        <w:t xml:space="preserve"> </w:t>
      </w:r>
    </w:p>
    <w:p w14:paraId="38EFE838" w14:textId="4205A4E8" w:rsidR="50D70927" w:rsidRDefault="50D70927" w:rsidP="50D70927">
      <w:pPr>
        <w:rPr>
          <w:rFonts w:ascii="Arial" w:eastAsia="Arial" w:hAnsi="Arial" w:cs="Arial"/>
        </w:rPr>
      </w:pPr>
    </w:p>
    <w:sectPr w:rsidR="50D70927">
      <w:headerReference w:type="default" r:id="rId78"/>
      <w:footerReference w:type="default" r:id="rId7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D9965" w14:textId="77777777" w:rsidR="00164CD2" w:rsidRDefault="00164CD2">
      <w:pPr>
        <w:spacing w:after="0" w:line="240" w:lineRule="auto"/>
      </w:pPr>
      <w:r>
        <w:separator/>
      </w:r>
    </w:p>
  </w:endnote>
  <w:endnote w:type="continuationSeparator" w:id="0">
    <w:p w14:paraId="79FB956A" w14:textId="77777777" w:rsidR="00164CD2" w:rsidRDefault="00164C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50D70927" w14:paraId="2C66CFC4" w14:textId="77777777" w:rsidTr="70C51C81">
      <w:trPr>
        <w:trHeight w:val="300"/>
      </w:trPr>
      <w:tc>
        <w:tcPr>
          <w:tcW w:w="3120" w:type="dxa"/>
        </w:tcPr>
        <w:p w14:paraId="6B0F5225" w14:textId="172BCEF9" w:rsidR="50D70927" w:rsidRDefault="70C51C81" w:rsidP="70C51C81">
          <w:pPr>
            <w:pStyle w:val="Footer"/>
            <w:spacing w:line="259" w:lineRule="auto"/>
            <w:rPr>
              <w:rFonts w:ascii="Arial" w:eastAsia="Arial" w:hAnsi="Arial" w:cs="Arial"/>
              <w:color w:val="000000" w:themeColor="text1"/>
              <w:sz w:val="22"/>
              <w:szCs w:val="22"/>
            </w:rPr>
          </w:pPr>
          <w:r>
            <w:rPr>
              <w:noProof/>
            </w:rPr>
            <w:drawing>
              <wp:inline distT="0" distB="0" distL="0" distR="0" wp14:anchorId="520F6EF6" wp14:editId="767E99F2">
                <wp:extent cx="1543080" cy="456836"/>
                <wp:effectExtent l="0" t="0" r="0" b="0"/>
                <wp:docPr id="127740313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403136" name="Picture 1277403136"/>
                        <pic:cNvPicPr/>
                      </pic:nvPicPr>
                      <pic:blipFill>
                        <a:blip r:embed="rId1">
                          <a:extLst>
                            <a:ext uri="{28A0092B-C50C-407E-A947-70E740481C1C}">
                              <a14:useLocalDpi xmlns:a14="http://schemas.microsoft.com/office/drawing/2010/main"/>
                            </a:ext>
                          </a:extLst>
                        </a:blip>
                        <a:srcRect l="11398" t="19480" r="9844" b="22077"/>
                        <a:stretch>
                          <a:fillRect/>
                        </a:stretch>
                      </pic:blipFill>
                      <pic:spPr>
                        <a:xfrm>
                          <a:off x="0" y="0"/>
                          <a:ext cx="1543080" cy="456836"/>
                        </a:xfrm>
                        <a:prstGeom prst="rect">
                          <a:avLst/>
                        </a:prstGeom>
                      </pic:spPr>
                    </pic:pic>
                  </a:graphicData>
                </a:graphic>
              </wp:inline>
            </w:drawing>
          </w:r>
        </w:p>
      </w:tc>
      <w:tc>
        <w:tcPr>
          <w:tcW w:w="3120" w:type="dxa"/>
        </w:tcPr>
        <w:p w14:paraId="6776D478" w14:textId="0FB23B7C" w:rsidR="50D70927" w:rsidRDefault="50D70927" w:rsidP="50D70927">
          <w:pPr>
            <w:pStyle w:val="Header"/>
            <w:jc w:val="center"/>
          </w:pPr>
        </w:p>
      </w:tc>
      <w:tc>
        <w:tcPr>
          <w:tcW w:w="3120" w:type="dxa"/>
        </w:tcPr>
        <w:p w14:paraId="3B71990A" w14:textId="3A7E7320" w:rsidR="50D70927" w:rsidRDefault="50D70927" w:rsidP="50D70927">
          <w:pPr>
            <w:pStyle w:val="Header"/>
            <w:ind w:right="-115"/>
            <w:jc w:val="right"/>
          </w:pPr>
        </w:p>
      </w:tc>
    </w:tr>
  </w:tbl>
  <w:p w14:paraId="4505EC39" w14:textId="32A8E344" w:rsidR="50D70927" w:rsidRDefault="70C51C81" w:rsidP="70C51C81">
    <w:pPr>
      <w:pStyle w:val="Footer"/>
      <w:spacing w:line="259" w:lineRule="auto"/>
      <w:rPr>
        <w:rFonts w:ascii="Arial" w:eastAsia="Arial" w:hAnsi="Arial" w:cs="Arial"/>
        <w:color w:val="000000" w:themeColor="text1"/>
        <w:sz w:val="22"/>
        <w:szCs w:val="22"/>
      </w:rPr>
    </w:pPr>
    <w:r w:rsidRPr="70C51C81">
      <w:rPr>
        <w:rFonts w:ascii="Arial" w:eastAsia="Arial" w:hAnsi="Arial" w:cs="Arial"/>
        <w:color w:val="000000" w:themeColor="text1"/>
        <w:sz w:val="22"/>
        <w:szCs w:val="22"/>
      </w:rPr>
      <w:t xml:space="preserve">     </w:t>
    </w:r>
    <w:hyperlink r:id="rId2">
      <w:r w:rsidRPr="70C51C81">
        <w:rPr>
          <w:rStyle w:val="Hyperlink"/>
          <w:rFonts w:ascii="Arial" w:eastAsia="Arial" w:hAnsi="Arial" w:cs="Arial"/>
          <w:sz w:val="22"/>
          <w:szCs w:val="22"/>
        </w:rPr>
        <w:t>writingcenter@svsu.edu</w:t>
      </w:r>
    </w:hyperlink>
    <w:r w:rsidRPr="70C51C81">
      <w:rPr>
        <w:rFonts w:ascii="Arial" w:eastAsia="Arial" w:hAnsi="Arial" w:cs="Arial"/>
        <w:color w:val="000000" w:themeColor="text1"/>
        <w:sz w:val="22"/>
        <w:szCs w:val="22"/>
      </w:rPr>
      <w:t xml:space="preserve"> | </w:t>
    </w:r>
  </w:p>
  <w:p w14:paraId="0261FDA0" w14:textId="3CBFB3DF" w:rsidR="50D70927" w:rsidRDefault="70C51C81" w:rsidP="70C51C81">
    <w:pPr>
      <w:pStyle w:val="Footer"/>
      <w:spacing w:line="259" w:lineRule="auto"/>
      <w:ind w:left="8" w:hanging="8"/>
      <w:rPr>
        <w:rFonts w:ascii="Arial" w:eastAsia="Arial" w:hAnsi="Arial" w:cs="Arial"/>
        <w:color w:val="000000" w:themeColor="text1"/>
        <w:sz w:val="22"/>
        <w:szCs w:val="22"/>
      </w:rPr>
    </w:pPr>
    <w:r w:rsidRPr="70C51C81">
      <w:rPr>
        <w:rFonts w:ascii="Arial" w:eastAsia="Arial" w:hAnsi="Arial" w:cs="Arial"/>
        <w:color w:val="000000" w:themeColor="text1"/>
        <w:sz w:val="22"/>
        <w:szCs w:val="22"/>
      </w:rPr>
      <w:t xml:space="preserve">        svsu.edu/</w:t>
    </w:r>
    <w:proofErr w:type="spellStart"/>
    <w:r w:rsidRPr="70C51C81">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B9BF3D" w14:textId="77777777" w:rsidR="00164CD2" w:rsidRDefault="00164CD2">
      <w:pPr>
        <w:spacing w:after="0" w:line="240" w:lineRule="auto"/>
      </w:pPr>
      <w:r>
        <w:separator/>
      </w:r>
    </w:p>
  </w:footnote>
  <w:footnote w:type="continuationSeparator" w:id="0">
    <w:p w14:paraId="3DA0003F" w14:textId="77777777" w:rsidR="00164CD2" w:rsidRDefault="00164C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50D70927" w14:paraId="577207BF" w14:textId="77777777" w:rsidTr="50D70927">
      <w:trPr>
        <w:trHeight w:val="300"/>
      </w:trPr>
      <w:tc>
        <w:tcPr>
          <w:tcW w:w="3120" w:type="dxa"/>
        </w:tcPr>
        <w:p w14:paraId="34AE09F7" w14:textId="3BF9019D" w:rsidR="50D70927" w:rsidRDefault="50D70927" w:rsidP="50D70927">
          <w:pPr>
            <w:pStyle w:val="Header"/>
            <w:ind w:left="-115"/>
          </w:pPr>
        </w:p>
      </w:tc>
      <w:tc>
        <w:tcPr>
          <w:tcW w:w="3120" w:type="dxa"/>
        </w:tcPr>
        <w:p w14:paraId="6D5C46BD" w14:textId="75CC62FE" w:rsidR="50D70927" w:rsidRDefault="50D70927" w:rsidP="50D70927">
          <w:pPr>
            <w:pStyle w:val="Header"/>
            <w:jc w:val="center"/>
          </w:pPr>
        </w:p>
      </w:tc>
      <w:tc>
        <w:tcPr>
          <w:tcW w:w="3120" w:type="dxa"/>
        </w:tcPr>
        <w:p w14:paraId="4DDA8389" w14:textId="5707067C" w:rsidR="50D70927" w:rsidRDefault="50D70927" w:rsidP="50D70927">
          <w:pPr>
            <w:pStyle w:val="Header"/>
            <w:ind w:right="-115"/>
            <w:jc w:val="right"/>
          </w:pPr>
          <w:r w:rsidRPr="50D70927">
            <w:rPr>
              <w:rFonts w:ascii="Arial" w:eastAsia="Arial" w:hAnsi="Arial" w:cs="Arial"/>
            </w:rPr>
            <w:fldChar w:fldCharType="begin"/>
          </w:r>
          <w:r>
            <w:instrText>PAGE</w:instrText>
          </w:r>
          <w:r w:rsidRPr="50D70927">
            <w:fldChar w:fldCharType="separate"/>
          </w:r>
          <w:r w:rsidR="00DC4503">
            <w:rPr>
              <w:noProof/>
            </w:rPr>
            <w:t>1</w:t>
          </w:r>
          <w:r w:rsidRPr="50D70927">
            <w:rPr>
              <w:rFonts w:ascii="Arial" w:eastAsia="Arial" w:hAnsi="Arial" w:cs="Arial"/>
            </w:rPr>
            <w:fldChar w:fldCharType="end"/>
          </w:r>
        </w:p>
      </w:tc>
    </w:tr>
  </w:tbl>
  <w:p w14:paraId="6402D3A8" w14:textId="57C057A6" w:rsidR="50D70927" w:rsidRDefault="50D70927" w:rsidP="50D70927">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FnJk81Xx" int2:invalidationBookmarkName="" int2:hashCode="A3xrnIcgYuqLpg" int2:id="7xDmuhGl">
      <int2:state int2:value="Rejected" int2:type="gram"/>
    </int2:bookmark>
    <int2:bookmark int2:bookmarkName="_Int_G9T7cXja" int2:invalidationBookmarkName="" int2:hashCode="bdEx/YOGQFrHvb" int2:id="8vPgS8gJ">
      <int2:state int2:value="Rejected" int2:type="gram"/>
    </int2:bookmark>
    <int2:bookmark int2:bookmarkName="_Int_5s8bDIwW" int2:invalidationBookmarkName="" int2:hashCode="FlOgbmE6hihwxG" int2:id="CrNIi2KD">
      <int2:state int2:value="Rejected" int2:type="gram"/>
    </int2:bookmark>
    <int2:bookmark int2:bookmarkName="_Int_fKEncKzB" int2:invalidationBookmarkName="" int2:hashCode="Zy/M1wtnLt/hLE" int2:id="NqoIhtwm">
      <int2:state int2:value="Rejected" int2:type="gram"/>
    </int2:bookmark>
    <int2:bookmark int2:bookmarkName="_Int_48tT19so" int2:invalidationBookmarkName="" int2:hashCode="152jlbXXoJxkOa" int2:id="VCsxNobc">
      <int2:state int2:value="Rejected" int2:type="gram"/>
    </int2:bookmark>
    <int2:bookmark int2:bookmarkName="_Int_dQ6hlFkl" int2:invalidationBookmarkName="" int2:hashCode="CXBsQYgJ8fTP2p" int2:id="bF0IFwYH">
      <int2:state int2:value="Rejected" int2:type="gram"/>
    </int2:bookmark>
    <int2:bookmark int2:bookmarkName="_Int_UuVJPOcs" int2:invalidationBookmarkName="" int2:hashCode="Ny6gjKsz5xwCxl" int2:id="kXBmvxth">
      <int2:state int2:value="Rejected" int2:type="gram"/>
    </int2:bookmark>
    <int2:bookmark int2:bookmarkName="_Int_IEskXXQa" int2:invalidationBookmarkName="" int2:hashCode="WU/RYVo0HHeCno" int2:id="lEbtY9ze">
      <int2:state int2:value="Rejected" int2:type="gram"/>
    </int2:bookmark>
    <int2:bookmark int2:bookmarkName="_Int_qIIAa53k" int2:invalidationBookmarkName="" int2:hashCode="CbBpebYu3Gfv9S" int2:id="lKdwoiT4">
      <int2:state int2:value="Rejected" int2:type="gram"/>
    </int2:bookmark>
    <int2:bookmark int2:bookmarkName="_Int_Z50Qde3b" int2:invalidationBookmarkName="" int2:hashCode="Eaz/9WmsftKvKJ" int2:id="uIG6ctmQ">
      <int2:state int2:value="Rejected" int2:type="gram"/>
    </int2:bookmark>
    <int2:bookmark int2:bookmarkName="_Int_tH4rhnhi" int2:invalidationBookmarkName="" int2:hashCode="r93Xb8ExqshKGE" int2:id="xDoFQjJ9">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16F24"/>
    <w:multiLevelType w:val="hybridMultilevel"/>
    <w:tmpl w:val="3EFE0D72"/>
    <w:lvl w:ilvl="0" w:tplc="3698F52C">
      <w:start w:val="5"/>
      <w:numFmt w:val="decimal"/>
      <w:lvlText w:val="%1."/>
      <w:lvlJc w:val="left"/>
      <w:pPr>
        <w:ind w:left="218" w:hanging="360"/>
      </w:pPr>
      <w:rPr>
        <w:rFonts w:ascii="Calibri" w:hAnsi="Calibri" w:hint="default"/>
      </w:rPr>
    </w:lvl>
    <w:lvl w:ilvl="1" w:tplc="2272BDB6">
      <w:start w:val="1"/>
      <w:numFmt w:val="lowerLetter"/>
      <w:lvlText w:val="%2."/>
      <w:lvlJc w:val="left"/>
      <w:pPr>
        <w:ind w:left="1440" w:hanging="360"/>
      </w:pPr>
    </w:lvl>
    <w:lvl w:ilvl="2" w:tplc="9DEC0F24">
      <w:start w:val="1"/>
      <w:numFmt w:val="lowerRoman"/>
      <w:lvlText w:val="%3."/>
      <w:lvlJc w:val="right"/>
      <w:pPr>
        <w:ind w:left="2160" w:hanging="180"/>
      </w:pPr>
    </w:lvl>
    <w:lvl w:ilvl="3" w:tplc="5DE0B954">
      <w:start w:val="1"/>
      <w:numFmt w:val="decimal"/>
      <w:lvlText w:val="%4."/>
      <w:lvlJc w:val="left"/>
      <w:pPr>
        <w:ind w:left="2880" w:hanging="360"/>
      </w:pPr>
    </w:lvl>
    <w:lvl w:ilvl="4" w:tplc="5CF47250">
      <w:start w:val="1"/>
      <w:numFmt w:val="lowerLetter"/>
      <w:lvlText w:val="%5."/>
      <w:lvlJc w:val="left"/>
      <w:pPr>
        <w:ind w:left="3600" w:hanging="360"/>
      </w:pPr>
    </w:lvl>
    <w:lvl w:ilvl="5" w:tplc="D298A636">
      <w:start w:val="1"/>
      <w:numFmt w:val="lowerRoman"/>
      <w:lvlText w:val="%6."/>
      <w:lvlJc w:val="right"/>
      <w:pPr>
        <w:ind w:left="4320" w:hanging="180"/>
      </w:pPr>
    </w:lvl>
    <w:lvl w:ilvl="6" w:tplc="FD3C8E70">
      <w:start w:val="1"/>
      <w:numFmt w:val="decimal"/>
      <w:lvlText w:val="%7."/>
      <w:lvlJc w:val="left"/>
      <w:pPr>
        <w:ind w:left="5040" w:hanging="360"/>
      </w:pPr>
    </w:lvl>
    <w:lvl w:ilvl="7" w:tplc="D2F0C9C2">
      <w:start w:val="1"/>
      <w:numFmt w:val="lowerLetter"/>
      <w:lvlText w:val="%8."/>
      <w:lvlJc w:val="left"/>
      <w:pPr>
        <w:ind w:left="5760" w:hanging="360"/>
      </w:pPr>
    </w:lvl>
    <w:lvl w:ilvl="8" w:tplc="D122822C">
      <w:start w:val="1"/>
      <w:numFmt w:val="lowerRoman"/>
      <w:lvlText w:val="%9."/>
      <w:lvlJc w:val="right"/>
      <w:pPr>
        <w:ind w:left="6480" w:hanging="180"/>
      </w:pPr>
    </w:lvl>
  </w:abstractNum>
  <w:abstractNum w:abstractNumId="1" w15:restartNumberingAfterBreak="0">
    <w:nsid w:val="145CA482"/>
    <w:multiLevelType w:val="hybridMultilevel"/>
    <w:tmpl w:val="88943ACC"/>
    <w:lvl w:ilvl="0" w:tplc="10F62E2A">
      <w:start w:val="1"/>
      <w:numFmt w:val="decimal"/>
      <w:lvlText w:val="%1."/>
      <w:lvlJc w:val="left"/>
      <w:pPr>
        <w:ind w:left="720" w:hanging="360"/>
      </w:pPr>
      <w:rPr>
        <w:rFonts w:ascii="Calibri" w:hAnsi="Calibri" w:hint="default"/>
      </w:rPr>
    </w:lvl>
    <w:lvl w:ilvl="1" w:tplc="73609B28">
      <w:start w:val="1"/>
      <w:numFmt w:val="lowerLetter"/>
      <w:lvlText w:val="%2."/>
      <w:lvlJc w:val="left"/>
      <w:pPr>
        <w:ind w:left="1440" w:hanging="360"/>
      </w:pPr>
    </w:lvl>
    <w:lvl w:ilvl="2" w:tplc="FB58E230">
      <w:start w:val="1"/>
      <w:numFmt w:val="lowerRoman"/>
      <w:lvlText w:val="%3."/>
      <w:lvlJc w:val="right"/>
      <w:pPr>
        <w:ind w:left="2160" w:hanging="180"/>
      </w:pPr>
    </w:lvl>
    <w:lvl w:ilvl="3" w:tplc="FA7E7736">
      <w:start w:val="1"/>
      <w:numFmt w:val="decimal"/>
      <w:lvlText w:val="%4."/>
      <w:lvlJc w:val="left"/>
      <w:pPr>
        <w:ind w:left="2880" w:hanging="360"/>
      </w:pPr>
    </w:lvl>
    <w:lvl w:ilvl="4" w:tplc="EE4C8A34">
      <w:start w:val="1"/>
      <w:numFmt w:val="lowerLetter"/>
      <w:lvlText w:val="%5."/>
      <w:lvlJc w:val="left"/>
      <w:pPr>
        <w:ind w:left="3600" w:hanging="360"/>
      </w:pPr>
    </w:lvl>
    <w:lvl w:ilvl="5" w:tplc="804A1A5A">
      <w:start w:val="1"/>
      <w:numFmt w:val="lowerRoman"/>
      <w:lvlText w:val="%6."/>
      <w:lvlJc w:val="right"/>
      <w:pPr>
        <w:ind w:left="4320" w:hanging="180"/>
      </w:pPr>
    </w:lvl>
    <w:lvl w:ilvl="6" w:tplc="4DF0888A">
      <w:start w:val="1"/>
      <w:numFmt w:val="decimal"/>
      <w:lvlText w:val="%7."/>
      <w:lvlJc w:val="left"/>
      <w:pPr>
        <w:ind w:left="5040" w:hanging="360"/>
      </w:pPr>
    </w:lvl>
    <w:lvl w:ilvl="7" w:tplc="774AF38C">
      <w:start w:val="1"/>
      <w:numFmt w:val="lowerLetter"/>
      <w:lvlText w:val="%8."/>
      <w:lvlJc w:val="left"/>
      <w:pPr>
        <w:ind w:left="5760" w:hanging="360"/>
      </w:pPr>
    </w:lvl>
    <w:lvl w:ilvl="8" w:tplc="D68A1D7E">
      <w:start w:val="1"/>
      <w:numFmt w:val="lowerRoman"/>
      <w:lvlText w:val="%9."/>
      <w:lvlJc w:val="right"/>
      <w:pPr>
        <w:ind w:left="6480" w:hanging="180"/>
      </w:pPr>
    </w:lvl>
  </w:abstractNum>
  <w:abstractNum w:abstractNumId="2" w15:restartNumberingAfterBreak="0">
    <w:nsid w:val="1529DBBB"/>
    <w:multiLevelType w:val="hybridMultilevel"/>
    <w:tmpl w:val="0D78242A"/>
    <w:lvl w:ilvl="0" w:tplc="DABACE5C">
      <w:start w:val="4"/>
      <w:numFmt w:val="decimal"/>
      <w:lvlText w:val="%1."/>
      <w:lvlJc w:val="left"/>
      <w:pPr>
        <w:ind w:left="218" w:hanging="360"/>
      </w:pPr>
      <w:rPr>
        <w:rFonts w:ascii="Calibri" w:hAnsi="Calibri" w:hint="default"/>
      </w:rPr>
    </w:lvl>
    <w:lvl w:ilvl="1" w:tplc="59846E9E">
      <w:start w:val="1"/>
      <w:numFmt w:val="lowerLetter"/>
      <w:lvlText w:val="%2."/>
      <w:lvlJc w:val="left"/>
      <w:pPr>
        <w:ind w:left="1440" w:hanging="360"/>
      </w:pPr>
    </w:lvl>
    <w:lvl w:ilvl="2" w:tplc="3D60F61C">
      <w:start w:val="1"/>
      <w:numFmt w:val="lowerRoman"/>
      <w:lvlText w:val="%3."/>
      <w:lvlJc w:val="right"/>
      <w:pPr>
        <w:ind w:left="2160" w:hanging="180"/>
      </w:pPr>
    </w:lvl>
    <w:lvl w:ilvl="3" w:tplc="180CE712">
      <w:start w:val="1"/>
      <w:numFmt w:val="decimal"/>
      <w:lvlText w:val="%4."/>
      <w:lvlJc w:val="left"/>
      <w:pPr>
        <w:ind w:left="2880" w:hanging="360"/>
      </w:pPr>
    </w:lvl>
    <w:lvl w:ilvl="4" w:tplc="294EDECE">
      <w:start w:val="1"/>
      <w:numFmt w:val="lowerLetter"/>
      <w:lvlText w:val="%5."/>
      <w:lvlJc w:val="left"/>
      <w:pPr>
        <w:ind w:left="3600" w:hanging="360"/>
      </w:pPr>
    </w:lvl>
    <w:lvl w:ilvl="5" w:tplc="1BDE6B80">
      <w:start w:val="1"/>
      <w:numFmt w:val="lowerRoman"/>
      <w:lvlText w:val="%6."/>
      <w:lvlJc w:val="right"/>
      <w:pPr>
        <w:ind w:left="4320" w:hanging="180"/>
      </w:pPr>
    </w:lvl>
    <w:lvl w:ilvl="6" w:tplc="815416E6">
      <w:start w:val="1"/>
      <w:numFmt w:val="decimal"/>
      <w:lvlText w:val="%7."/>
      <w:lvlJc w:val="left"/>
      <w:pPr>
        <w:ind w:left="5040" w:hanging="360"/>
      </w:pPr>
    </w:lvl>
    <w:lvl w:ilvl="7" w:tplc="BA445D6E">
      <w:start w:val="1"/>
      <w:numFmt w:val="lowerLetter"/>
      <w:lvlText w:val="%8."/>
      <w:lvlJc w:val="left"/>
      <w:pPr>
        <w:ind w:left="5760" w:hanging="360"/>
      </w:pPr>
    </w:lvl>
    <w:lvl w:ilvl="8" w:tplc="AA167C80">
      <w:start w:val="1"/>
      <w:numFmt w:val="lowerRoman"/>
      <w:lvlText w:val="%9."/>
      <w:lvlJc w:val="right"/>
      <w:pPr>
        <w:ind w:left="6480" w:hanging="180"/>
      </w:pPr>
    </w:lvl>
  </w:abstractNum>
  <w:abstractNum w:abstractNumId="3" w15:restartNumberingAfterBreak="0">
    <w:nsid w:val="1F0AB6AC"/>
    <w:multiLevelType w:val="hybridMultilevel"/>
    <w:tmpl w:val="74F66AC2"/>
    <w:lvl w:ilvl="0" w:tplc="EFF88888">
      <w:start w:val="1"/>
      <w:numFmt w:val="decimal"/>
      <w:lvlText w:val="%1."/>
      <w:lvlJc w:val="left"/>
      <w:pPr>
        <w:ind w:left="218" w:hanging="360"/>
      </w:pPr>
      <w:rPr>
        <w:rFonts w:ascii="Calibri" w:hAnsi="Calibri" w:hint="default"/>
      </w:rPr>
    </w:lvl>
    <w:lvl w:ilvl="1" w:tplc="5BEA8EB0">
      <w:start w:val="1"/>
      <w:numFmt w:val="lowerLetter"/>
      <w:lvlText w:val="%2."/>
      <w:lvlJc w:val="left"/>
      <w:pPr>
        <w:ind w:left="1440" w:hanging="360"/>
      </w:pPr>
    </w:lvl>
    <w:lvl w:ilvl="2" w:tplc="7A184CD8">
      <w:start w:val="1"/>
      <w:numFmt w:val="lowerRoman"/>
      <w:lvlText w:val="%3."/>
      <w:lvlJc w:val="right"/>
      <w:pPr>
        <w:ind w:left="2160" w:hanging="180"/>
      </w:pPr>
    </w:lvl>
    <w:lvl w:ilvl="3" w:tplc="6686823E">
      <w:start w:val="1"/>
      <w:numFmt w:val="decimal"/>
      <w:lvlText w:val="%4."/>
      <w:lvlJc w:val="left"/>
      <w:pPr>
        <w:ind w:left="2880" w:hanging="360"/>
      </w:pPr>
    </w:lvl>
    <w:lvl w:ilvl="4" w:tplc="172E9FE6">
      <w:start w:val="1"/>
      <w:numFmt w:val="lowerLetter"/>
      <w:lvlText w:val="%5."/>
      <w:lvlJc w:val="left"/>
      <w:pPr>
        <w:ind w:left="3600" w:hanging="360"/>
      </w:pPr>
    </w:lvl>
    <w:lvl w:ilvl="5" w:tplc="ADFE660C">
      <w:start w:val="1"/>
      <w:numFmt w:val="lowerRoman"/>
      <w:lvlText w:val="%6."/>
      <w:lvlJc w:val="right"/>
      <w:pPr>
        <w:ind w:left="4320" w:hanging="180"/>
      </w:pPr>
    </w:lvl>
    <w:lvl w:ilvl="6" w:tplc="5BEE3768">
      <w:start w:val="1"/>
      <w:numFmt w:val="decimal"/>
      <w:lvlText w:val="%7."/>
      <w:lvlJc w:val="left"/>
      <w:pPr>
        <w:ind w:left="5040" w:hanging="360"/>
      </w:pPr>
    </w:lvl>
    <w:lvl w:ilvl="7" w:tplc="E42C2E2A">
      <w:start w:val="1"/>
      <w:numFmt w:val="lowerLetter"/>
      <w:lvlText w:val="%8."/>
      <w:lvlJc w:val="left"/>
      <w:pPr>
        <w:ind w:left="5760" w:hanging="360"/>
      </w:pPr>
    </w:lvl>
    <w:lvl w:ilvl="8" w:tplc="80A482B2">
      <w:start w:val="1"/>
      <w:numFmt w:val="lowerRoman"/>
      <w:lvlText w:val="%9."/>
      <w:lvlJc w:val="right"/>
      <w:pPr>
        <w:ind w:left="6480" w:hanging="180"/>
      </w:pPr>
    </w:lvl>
  </w:abstractNum>
  <w:abstractNum w:abstractNumId="4" w15:restartNumberingAfterBreak="0">
    <w:nsid w:val="261FF5CA"/>
    <w:multiLevelType w:val="hybridMultilevel"/>
    <w:tmpl w:val="1C203BF8"/>
    <w:lvl w:ilvl="0" w:tplc="FAFA0FCC">
      <w:start w:val="3"/>
      <w:numFmt w:val="decimal"/>
      <w:lvlText w:val="%1."/>
      <w:lvlJc w:val="left"/>
      <w:pPr>
        <w:ind w:left="218" w:hanging="360"/>
      </w:pPr>
      <w:rPr>
        <w:rFonts w:ascii="Calibri" w:hAnsi="Calibri" w:hint="default"/>
      </w:rPr>
    </w:lvl>
    <w:lvl w:ilvl="1" w:tplc="4E78C6CE">
      <w:start w:val="1"/>
      <w:numFmt w:val="lowerLetter"/>
      <w:lvlText w:val="%2."/>
      <w:lvlJc w:val="left"/>
      <w:pPr>
        <w:ind w:left="1440" w:hanging="360"/>
      </w:pPr>
    </w:lvl>
    <w:lvl w:ilvl="2" w:tplc="7ECE1D02">
      <w:start w:val="1"/>
      <w:numFmt w:val="lowerRoman"/>
      <w:lvlText w:val="%3."/>
      <w:lvlJc w:val="right"/>
      <w:pPr>
        <w:ind w:left="2160" w:hanging="180"/>
      </w:pPr>
    </w:lvl>
    <w:lvl w:ilvl="3" w:tplc="1CC4039E">
      <w:start w:val="1"/>
      <w:numFmt w:val="decimal"/>
      <w:lvlText w:val="%4."/>
      <w:lvlJc w:val="left"/>
      <w:pPr>
        <w:ind w:left="2880" w:hanging="360"/>
      </w:pPr>
    </w:lvl>
    <w:lvl w:ilvl="4" w:tplc="2D62592A">
      <w:start w:val="1"/>
      <w:numFmt w:val="lowerLetter"/>
      <w:lvlText w:val="%5."/>
      <w:lvlJc w:val="left"/>
      <w:pPr>
        <w:ind w:left="3600" w:hanging="360"/>
      </w:pPr>
    </w:lvl>
    <w:lvl w:ilvl="5" w:tplc="1858295E">
      <w:start w:val="1"/>
      <w:numFmt w:val="lowerRoman"/>
      <w:lvlText w:val="%6."/>
      <w:lvlJc w:val="right"/>
      <w:pPr>
        <w:ind w:left="4320" w:hanging="180"/>
      </w:pPr>
    </w:lvl>
    <w:lvl w:ilvl="6" w:tplc="42AE9DF2">
      <w:start w:val="1"/>
      <w:numFmt w:val="decimal"/>
      <w:lvlText w:val="%7."/>
      <w:lvlJc w:val="left"/>
      <w:pPr>
        <w:ind w:left="5040" w:hanging="360"/>
      </w:pPr>
    </w:lvl>
    <w:lvl w:ilvl="7" w:tplc="E32A791A">
      <w:start w:val="1"/>
      <w:numFmt w:val="lowerLetter"/>
      <w:lvlText w:val="%8."/>
      <w:lvlJc w:val="left"/>
      <w:pPr>
        <w:ind w:left="5760" w:hanging="360"/>
      </w:pPr>
    </w:lvl>
    <w:lvl w:ilvl="8" w:tplc="5E98445A">
      <w:start w:val="1"/>
      <w:numFmt w:val="lowerRoman"/>
      <w:lvlText w:val="%9."/>
      <w:lvlJc w:val="right"/>
      <w:pPr>
        <w:ind w:left="6480" w:hanging="180"/>
      </w:pPr>
    </w:lvl>
  </w:abstractNum>
  <w:abstractNum w:abstractNumId="5" w15:restartNumberingAfterBreak="0">
    <w:nsid w:val="27E5DDB5"/>
    <w:multiLevelType w:val="hybridMultilevel"/>
    <w:tmpl w:val="3F58671E"/>
    <w:lvl w:ilvl="0" w:tplc="7F9CF5EA">
      <w:start w:val="1"/>
      <w:numFmt w:val="decimal"/>
      <w:lvlText w:val="%1."/>
      <w:lvlJc w:val="left"/>
      <w:pPr>
        <w:ind w:left="218" w:hanging="360"/>
      </w:pPr>
      <w:rPr>
        <w:rFonts w:ascii="Calibri" w:hAnsi="Calibri" w:hint="default"/>
      </w:rPr>
    </w:lvl>
    <w:lvl w:ilvl="1" w:tplc="C7023144">
      <w:start w:val="1"/>
      <w:numFmt w:val="lowerLetter"/>
      <w:lvlText w:val="%2."/>
      <w:lvlJc w:val="left"/>
      <w:pPr>
        <w:ind w:left="1440" w:hanging="360"/>
      </w:pPr>
    </w:lvl>
    <w:lvl w:ilvl="2" w:tplc="798A0566">
      <w:start w:val="1"/>
      <w:numFmt w:val="lowerRoman"/>
      <w:lvlText w:val="%3."/>
      <w:lvlJc w:val="right"/>
      <w:pPr>
        <w:ind w:left="2160" w:hanging="180"/>
      </w:pPr>
    </w:lvl>
    <w:lvl w:ilvl="3" w:tplc="9DA44AFC">
      <w:start w:val="1"/>
      <w:numFmt w:val="decimal"/>
      <w:lvlText w:val="%4."/>
      <w:lvlJc w:val="left"/>
      <w:pPr>
        <w:ind w:left="2880" w:hanging="360"/>
      </w:pPr>
    </w:lvl>
    <w:lvl w:ilvl="4" w:tplc="1DA0C22C">
      <w:start w:val="1"/>
      <w:numFmt w:val="lowerLetter"/>
      <w:lvlText w:val="%5."/>
      <w:lvlJc w:val="left"/>
      <w:pPr>
        <w:ind w:left="3600" w:hanging="360"/>
      </w:pPr>
    </w:lvl>
    <w:lvl w:ilvl="5" w:tplc="9EDCCF2E">
      <w:start w:val="1"/>
      <w:numFmt w:val="lowerRoman"/>
      <w:lvlText w:val="%6."/>
      <w:lvlJc w:val="right"/>
      <w:pPr>
        <w:ind w:left="4320" w:hanging="180"/>
      </w:pPr>
    </w:lvl>
    <w:lvl w:ilvl="6" w:tplc="A63029A0">
      <w:start w:val="1"/>
      <w:numFmt w:val="decimal"/>
      <w:lvlText w:val="%7."/>
      <w:lvlJc w:val="left"/>
      <w:pPr>
        <w:ind w:left="5040" w:hanging="360"/>
      </w:pPr>
    </w:lvl>
    <w:lvl w:ilvl="7" w:tplc="5204C432">
      <w:start w:val="1"/>
      <w:numFmt w:val="lowerLetter"/>
      <w:lvlText w:val="%8."/>
      <w:lvlJc w:val="left"/>
      <w:pPr>
        <w:ind w:left="5760" w:hanging="360"/>
      </w:pPr>
    </w:lvl>
    <w:lvl w:ilvl="8" w:tplc="6974FE62">
      <w:start w:val="1"/>
      <w:numFmt w:val="lowerRoman"/>
      <w:lvlText w:val="%9."/>
      <w:lvlJc w:val="right"/>
      <w:pPr>
        <w:ind w:left="6480" w:hanging="180"/>
      </w:pPr>
    </w:lvl>
  </w:abstractNum>
  <w:abstractNum w:abstractNumId="6" w15:restartNumberingAfterBreak="0">
    <w:nsid w:val="3A34CFCF"/>
    <w:multiLevelType w:val="hybridMultilevel"/>
    <w:tmpl w:val="873EB75E"/>
    <w:lvl w:ilvl="0" w:tplc="3168C8FA">
      <w:start w:val="1"/>
      <w:numFmt w:val="decimal"/>
      <w:lvlText w:val="%1."/>
      <w:lvlJc w:val="left"/>
      <w:pPr>
        <w:ind w:left="218" w:hanging="360"/>
      </w:pPr>
      <w:rPr>
        <w:rFonts w:ascii="Calibri" w:hAnsi="Calibri" w:hint="default"/>
      </w:rPr>
    </w:lvl>
    <w:lvl w:ilvl="1" w:tplc="CE3ED5B2">
      <w:start w:val="1"/>
      <w:numFmt w:val="lowerLetter"/>
      <w:lvlText w:val="%2."/>
      <w:lvlJc w:val="left"/>
      <w:pPr>
        <w:ind w:left="1440" w:hanging="360"/>
      </w:pPr>
    </w:lvl>
    <w:lvl w:ilvl="2" w:tplc="AF02935E">
      <w:start w:val="1"/>
      <w:numFmt w:val="lowerRoman"/>
      <w:lvlText w:val="%3."/>
      <w:lvlJc w:val="right"/>
      <w:pPr>
        <w:ind w:left="2160" w:hanging="180"/>
      </w:pPr>
    </w:lvl>
    <w:lvl w:ilvl="3" w:tplc="20A6E6F8">
      <w:start w:val="1"/>
      <w:numFmt w:val="decimal"/>
      <w:lvlText w:val="%4."/>
      <w:lvlJc w:val="left"/>
      <w:pPr>
        <w:ind w:left="2880" w:hanging="360"/>
      </w:pPr>
    </w:lvl>
    <w:lvl w:ilvl="4" w:tplc="63CCE03A">
      <w:start w:val="1"/>
      <w:numFmt w:val="lowerLetter"/>
      <w:lvlText w:val="%5."/>
      <w:lvlJc w:val="left"/>
      <w:pPr>
        <w:ind w:left="3600" w:hanging="360"/>
      </w:pPr>
    </w:lvl>
    <w:lvl w:ilvl="5" w:tplc="ADC86786">
      <w:start w:val="1"/>
      <w:numFmt w:val="lowerRoman"/>
      <w:lvlText w:val="%6."/>
      <w:lvlJc w:val="right"/>
      <w:pPr>
        <w:ind w:left="4320" w:hanging="180"/>
      </w:pPr>
    </w:lvl>
    <w:lvl w:ilvl="6" w:tplc="F7D432E4">
      <w:start w:val="1"/>
      <w:numFmt w:val="decimal"/>
      <w:lvlText w:val="%7."/>
      <w:lvlJc w:val="left"/>
      <w:pPr>
        <w:ind w:left="5040" w:hanging="360"/>
      </w:pPr>
    </w:lvl>
    <w:lvl w:ilvl="7" w:tplc="BA3AD388">
      <w:start w:val="1"/>
      <w:numFmt w:val="lowerLetter"/>
      <w:lvlText w:val="%8."/>
      <w:lvlJc w:val="left"/>
      <w:pPr>
        <w:ind w:left="5760" w:hanging="360"/>
      </w:pPr>
    </w:lvl>
    <w:lvl w:ilvl="8" w:tplc="AA40D866">
      <w:start w:val="1"/>
      <w:numFmt w:val="lowerRoman"/>
      <w:lvlText w:val="%9."/>
      <w:lvlJc w:val="right"/>
      <w:pPr>
        <w:ind w:left="6480" w:hanging="180"/>
      </w:pPr>
    </w:lvl>
  </w:abstractNum>
  <w:abstractNum w:abstractNumId="7" w15:restartNumberingAfterBreak="0">
    <w:nsid w:val="423C37FB"/>
    <w:multiLevelType w:val="hybridMultilevel"/>
    <w:tmpl w:val="4DCCE584"/>
    <w:lvl w:ilvl="0" w:tplc="8CE48D9C">
      <w:start w:val="1"/>
      <w:numFmt w:val="decimal"/>
      <w:lvlText w:val="%1."/>
      <w:lvlJc w:val="left"/>
      <w:pPr>
        <w:ind w:left="218" w:hanging="360"/>
      </w:pPr>
      <w:rPr>
        <w:rFonts w:ascii="Calibri" w:hAnsi="Calibri" w:hint="default"/>
      </w:rPr>
    </w:lvl>
    <w:lvl w:ilvl="1" w:tplc="08C861B0">
      <w:start w:val="1"/>
      <w:numFmt w:val="lowerLetter"/>
      <w:lvlText w:val="%2."/>
      <w:lvlJc w:val="left"/>
      <w:pPr>
        <w:ind w:left="1440" w:hanging="360"/>
      </w:pPr>
    </w:lvl>
    <w:lvl w:ilvl="2" w:tplc="1D06D93E">
      <w:start w:val="1"/>
      <w:numFmt w:val="lowerRoman"/>
      <w:lvlText w:val="%3."/>
      <w:lvlJc w:val="right"/>
      <w:pPr>
        <w:ind w:left="2160" w:hanging="180"/>
      </w:pPr>
    </w:lvl>
    <w:lvl w:ilvl="3" w:tplc="D3AE715E">
      <w:start w:val="1"/>
      <w:numFmt w:val="decimal"/>
      <w:lvlText w:val="%4."/>
      <w:lvlJc w:val="left"/>
      <w:pPr>
        <w:ind w:left="2880" w:hanging="360"/>
      </w:pPr>
    </w:lvl>
    <w:lvl w:ilvl="4" w:tplc="9E4EC69E">
      <w:start w:val="1"/>
      <w:numFmt w:val="lowerLetter"/>
      <w:lvlText w:val="%5."/>
      <w:lvlJc w:val="left"/>
      <w:pPr>
        <w:ind w:left="3600" w:hanging="360"/>
      </w:pPr>
    </w:lvl>
    <w:lvl w:ilvl="5" w:tplc="515CB13E">
      <w:start w:val="1"/>
      <w:numFmt w:val="lowerRoman"/>
      <w:lvlText w:val="%6."/>
      <w:lvlJc w:val="right"/>
      <w:pPr>
        <w:ind w:left="4320" w:hanging="180"/>
      </w:pPr>
    </w:lvl>
    <w:lvl w:ilvl="6" w:tplc="1E60B406">
      <w:start w:val="1"/>
      <w:numFmt w:val="decimal"/>
      <w:lvlText w:val="%7."/>
      <w:lvlJc w:val="left"/>
      <w:pPr>
        <w:ind w:left="5040" w:hanging="360"/>
      </w:pPr>
    </w:lvl>
    <w:lvl w:ilvl="7" w:tplc="C5DAC20C">
      <w:start w:val="1"/>
      <w:numFmt w:val="lowerLetter"/>
      <w:lvlText w:val="%8."/>
      <w:lvlJc w:val="left"/>
      <w:pPr>
        <w:ind w:left="5760" w:hanging="360"/>
      </w:pPr>
    </w:lvl>
    <w:lvl w:ilvl="8" w:tplc="C5C239C2">
      <w:start w:val="1"/>
      <w:numFmt w:val="lowerRoman"/>
      <w:lvlText w:val="%9."/>
      <w:lvlJc w:val="right"/>
      <w:pPr>
        <w:ind w:left="6480" w:hanging="180"/>
      </w:pPr>
    </w:lvl>
  </w:abstractNum>
  <w:abstractNum w:abstractNumId="8" w15:restartNumberingAfterBreak="0">
    <w:nsid w:val="53E9D29C"/>
    <w:multiLevelType w:val="hybridMultilevel"/>
    <w:tmpl w:val="C694B4A6"/>
    <w:lvl w:ilvl="0" w:tplc="F44A5B54">
      <w:start w:val="3"/>
      <w:numFmt w:val="decimal"/>
      <w:lvlText w:val="%1."/>
      <w:lvlJc w:val="left"/>
      <w:pPr>
        <w:ind w:left="218" w:hanging="360"/>
      </w:pPr>
      <w:rPr>
        <w:rFonts w:ascii="Calibri" w:hAnsi="Calibri" w:hint="default"/>
      </w:rPr>
    </w:lvl>
    <w:lvl w:ilvl="1" w:tplc="0916CE26">
      <w:start w:val="1"/>
      <w:numFmt w:val="lowerLetter"/>
      <w:lvlText w:val="%2."/>
      <w:lvlJc w:val="left"/>
      <w:pPr>
        <w:ind w:left="1440" w:hanging="360"/>
      </w:pPr>
    </w:lvl>
    <w:lvl w:ilvl="2" w:tplc="2A2E8182">
      <w:start w:val="1"/>
      <w:numFmt w:val="lowerRoman"/>
      <w:lvlText w:val="%3."/>
      <w:lvlJc w:val="right"/>
      <w:pPr>
        <w:ind w:left="2160" w:hanging="180"/>
      </w:pPr>
    </w:lvl>
    <w:lvl w:ilvl="3" w:tplc="EBC8E4DE">
      <w:start w:val="1"/>
      <w:numFmt w:val="decimal"/>
      <w:lvlText w:val="%4."/>
      <w:lvlJc w:val="left"/>
      <w:pPr>
        <w:ind w:left="2880" w:hanging="360"/>
      </w:pPr>
    </w:lvl>
    <w:lvl w:ilvl="4" w:tplc="9F16AB56">
      <w:start w:val="1"/>
      <w:numFmt w:val="lowerLetter"/>
      <w:lvlText w:val="%5."/>
      <w:lvlJc w:val="left"/>
      <w:pPr>
        <w:ind w:left="3600" w:hanging="360"/>
      </w:pPr>
    </w:lvl>
    <w:lvl w:ilvl="5" w:tplc="A3FED108">
      <w:start w:val="1"/>
      <w:numFmt w:val="lowerRoman"/>
      <w:lvlText w:val="%6."/>
      <w:lvlJc w:val="right"/>
      <w:pPr>
        <w:ind w:left="4320" w:hanging="180"/>
      </w:pPr>
    </w:lvl>
    <w:lvl w:ilvl="6" w:tplc="987AFC34">
      <w:start w:val="1"/>
      <w:numFmt w:val="decimal"/>
      <w:lvlText w:val="%7."/>
      <w:lvlJc w:val="left"/>
      <w:pPr>
        <w:ind w:left="5040" w:hanging="360"/>
      </w:pPr>
    </w:lvl>
    <w:lvl w:ilvl="7" w:tplc="0B90FD38">
      <w:start w:val="1"/>
      <w:numFmt w:val="lowerLetter"/>
      <w:lvlText w:val="%8."/>
      <w:lvlJc w:val="left"/>
      <w:pPr>
        <w:ind w:left="5760" w:hanging="360"/>
      </w:pPr>
    </w:lvl>
    <w:lvl w:ilvl="8" w:tplc="0792E0B6">
      <w:start w:val="1"/>
      <w:numFmt w:val="lowerRoman"/>
      <w:lvlText w:val="%9."/>
      <w:lvlJc w:val="right"/>
      <w:pPr>
        <w:ind w:left="6480" w:hanging="180"/>
      </w:pPr>
    </w:lvl>
  </w:abstractNum>
  <w:abstractNum w:abstractNumId="9" w15:restartNumberingAfterBreak="0">
    <w:nsid w:val="5DEBEEA8"/>
    <w:multiLevelType w:val="hybridMultilevel"/>
    <w:tmpl w:val="130AA2B4"/>
    <w:lvl w:ilvl="0" w:tplc="7ADE2EB6">
      <w:start w:val="4"/>
      <w:numFmt w:val="decimal"/>
      <w:lvlText w:val="%1."/>
      <w:lvlJc w:val="left"/>
      <w:pPr>
        <w:ind w:left="218" w:hanging="360"/>
      </w:pPr>
      <w:rPr>
        <w:rFonts w:ascii="Calibri" w:hAnsi="Calibri" w:hint="default"/>
      </w:rPr>
    </w:lvl>
    <w:lvl w:ilvl="1" w:tplc="6CEAB5E8">
      <w:start w:val="1"/>
      <w:numFmt w:val="lowerLetter"/>
      <w:lvlText w:val="%2."/>
      <w:lvlJc w:val="left"/>
      <w:pPr>
        <w:ind w:left="1440" w:hanging="360"/>
      </w:pPr>
    </w:lvl>
    <w:lvl w:ilvl="2" w:tplc="FA14600A">
      <w:start w:val="1"/>
      <w:numFmt w:val="lowerRoman"/>
      <w:lvlText w:val="%3."/>
      <w:lvlJc w:val="right"/>
      <w:pPr>
        <w:ind w:left="2160" w:hanging="180"/>
      </w:pPr>
    </w:lvl>
    <w:lvl w:ilvl="3" w:tplc="E2E27780">
      <w:start w:val="1"/>
      <w:numFmt w:val="decimal"/>
      <w:lvlText w:val="%4."/>
      <w:lvlJc w:val="left"/>
      <w:pPr>
        <w:ind w:left="2880" w:hanging="360"/>
      </w:pPr>
    </w:lvl>
    <w:lvl w:ilvl="4" w:tplc="ED18578E">
      <w:start w:val="1"/>
      <w:numFmt w:val="lowerLetter"/>
      <w:lvlText w:val="%5."/>
      <w:lvlJc w:val="left"/>
      <w:pPr>
        <w:ind w:left="3600" w:hanging="360"/>
      </w:pPr>
    </w:lvl>
    <w:lvl w:ilvl="5" w:tplc="61B48BF6">
      <w:start w:val="1"/>
      <w:numFmt w:val="lowerRoman"/>
      <w:lvlText w:val="%6."/>
      <w:lvlJc w:val="right"/>
      <w:pPr>
        <w:ind w:left="4320" w:hanging="180"/>
      </w:pPr>
    </w:lvl>
    <w:lvl w:ilvl="6" w:tplc="05C0D366">
      <w:start w:val="1"/>
      <w:numFmt w:val="decimal"/>
      <w:lvlText w:val="%7."/>
      <w:lvlJc w:val="left"/>
      <w:pPr>
        <w:ind w:left="5040" w:hanging="360"/>
      </w:pPr>
    </w:lvl>
    <w:lvl w:ilvl="7" w:tplc="8092FC62">
      <w:start w:val="1"/>
      <w:numFmt w:val="lowerLetter"/>
      <w:lvlText w:val="%8."/>
      <w:lvlJc w:val="left"/>
      <w:pPr>
        <w:ind w:left="5760" w:hanging="360"/>
      </w:pPr>
    </w:lvl>
    <w:lvl w:ilvl="8" w:tplc="F684F1C8">
      <w:start w:val="1"/>
      <w:numFmt w:val="lowerRoman"/>
      <w:lvlText w:val="%9."/>
      <w:lvlJc w:val="right"/>
      <w:pPr>
        <w:ind w:left="6480" w:hanging="180"/>
      </w:pPr>
    </w:lvl>
  </w:abstractNum>
  <w:abstractNum w:abstractNumId="10" w15:restartNumberingAfterBreak="0">
    <w:nsid w:val="737FDE13"/>
    <w:multiLevelType w:val="hybridMultilevel"/>
    <w:tmpl w:val="AF2253AE"/>
    <w:lvl w:ilvl="0" w:tplc="B97E94EA">
      <w:start w:val="1"/>
      <w:numFmt w:val="decimal"/>
      <w:lvlText w:val="%1."/>
      <w:lvlJc w:val="left"/>
      <w:pPr>
        <w:ind w:left="10" w:hanging="360"/>
      </w:pPr>
      <w:rPr>
        <w:rFonts w:ascii="Calibri" w:hAnsi="Calibri" w:hint="default"/>
      </w:rPr>
    </w:lvl>
    <w:lvl w:ilvl="1" w:tplc="5574C8D6">
      <w:start w:val="1"/>
      <w:numFmt w:val="lowerLetter"/>
      <w:lvlText w:val="%2."/>
      <w:lvlJc w:val="left"/>
      <w:pPr>
        <w:ind w:left="1440" w:hanging="360"/>
      </w:pPr>
    </w:lvl>
    <w:lvl w:ilvl="2" w:tplc="5964D7D6">
      <w:start w:val="1"/>
      <w:numFmt w:val="lowerRoman"/>
      <w:lvlText w:val="%3."/>
      <w:lvlJc w:val="right"/>
      <w:pPr>
        <w:ind w:left="2160" w:hanging="180"/>
      </w:pPr>
    </w:lvl>
    <w:lvl w:ilvl="3" w:tplc="D48ED6EA">
      <w:start w:val="1"/>
      <w:numFmt w:val="decimal"/>
      <w:lvlText w:val="%4."/>
      <w:lvlJc w:val="left"/>
      <w:pPr>
        <w:ind w:left="2880" w:hanging="360"/>
      </w:pPr>
    </w:lvl>
    <w:lvl w:ilvl="4" w:tplc="75049A64">
      <w:start w:val="1"/>
      <w:numFmt w:val="lowerLetter"/>
      <w:lvlText w:val="%5."/>
      <w:lvlJc w:val="left"/>
      <w:pPr>
        <w:ind w:left="3600" w:hanging="360"/>
      </w:pPr>
    </w:lvl>
    <w:lvl w:ilvl="5" w:tplc="7E2E1772">
      <w:start w:val="1"/>
      <w:numFmt w:val="lowerRoman"/>
      <w:lvlText w:val="%6."/>
      <w:lvlJc w:val="right"/>
      <w:pPr>
        <w:ind w:left="4320" w:hanging="180"/>
      </w:pPr>
    </w:lvl>
    <w:lvl w:ilvl="6" w:tplc="BB94C638">
      <w:start w:val="1"/>
      <w:numFmt w:val="decimal"/>
      <w:lvlText w:val="%7."/>
      <w:lvlJc w:val="left"/>
      <w:pPr>
        <w:ind w:left="5040" w:hanging="360"/>
      </w:pPr>
    </w:lvl>
    <w:lvl w:ilvl="7" w:tplc="03ECD24A">
      <w:start w:val="1"/>
      <w:numFmt w:val="lowerLetter"/>
      <w:lvlText w:val="%8."/>
      <w:lvlJc w:val="left"/>
      <w:pPr>
        <w:ind w:left="5760" w:hanging="360"/>
      </w:pPr>
    </w:lvl>
    <w:lvl w:ilvl="8" w:tplc="E342FA38">
      <w:start w:val="1"/>
      <w:numFmt w:val="lowerRoman"/>
      <w:lvlText w:val="%9."/>
      <w:lvlJc w:val="right"/>
      <w:pPr>
        <w:ind w:left="6480" w:hanging="180"/>
      </w:pPr>
    </w:lvl>
  </w:abstractNum>
  <w:abstractNum w:abstractNumId="11" w15:restartNumberingAfterBreak="0">
    <w:nsid w:val="764FA8A5"/>
    <w:multiLevelType w:val="hybridMultilevel"/>
    <w:tmpl w:val="F912AF7C"/>
    <w:lvl w:ilvl="0" w:tplc="D526A1D4">
      <w:start w:val="1"/>
      <w:numFmt w:val="decimal"/>
      <w:lvlText w:val="%1."/>
      <w:lvlJc w:val="left"/>
      <w:pPr>
        <w:ind w:left="360" w:hanging="360"/>
      </w:pPr>
      <w:rPr>
        <w:rFonts w:ascii="Calibri" w:hAnsi="Calibri" w:hint="default"/>
      </w:rPr>
    </w:lvl>
    <w:lvl w:ilvl="1" w:tplc="EB525AFA">
      <w:start w:val="1"/>
      <w:numFmt w:val="lowerLetter"/>
      <w:lvlText w:val="%2."/>
      <w:lvlJc w:val="left"/>
      <w:pPr>
        <w:ind w:left="1440" w:hanging="360"/>
      </w:pPr>
    </w:lvl>
    <w:lvl w:ilvl="2" w:tplc="C23AAF70">
      <w:start w:val="1"/>
      <w:numFmt w:val="lowerRoman"/>
      <w:lvlText w:val="%3."/>
      <w:lvlJc w:val="right"/>
      <w:pPr>
        <w:ind w:left="2160" w:hanging="180"/>
      </w:pPr>
    </w:lvl>
    <w:lvl w:ilvl="3" w:tplc="03006D52">
      <w:start w:val="1"/>
      <w:numFmt w:val="decimal"/>
      <w:lvlText w:val="%4."/>
      <w:lvlJc w:val="left"/>
      <w:pPr>
        <w:ind w:left="2880" w:hanging="360"/>
      </w:pPr>
    </w:lvl>
    <w:lvl w:ilvl="4" w:tplc="64D49DBC">
      <w:start w:val="1"/>
      <w:numFmt w:val="lowerLetter"/>
      <w:lvlText w:val="%5."/>
      <w:lvlJc w:val="left"/>
      <w:pPr>
        <w:ind w:left="3600" w:hanging="360"/>
      </w:pPr>
    </w:lvl>
    <w:lvl w:ilvl="5" w:tplc="DBC0E2A6">
      <w:start w:val="1"/>
      <w:numFmt w:val="lowerRoman"/>
      <w:lvlText w:val="%6."/>
      <w:lvlJc w:val="right"/>
      <w:pPr>
        <w:ind w:left="4320" w:hanging="180"/>
      </w:pPr>
    </w:lvl>
    <w:lvl w:ilvl="6" w:tplc="A17ED4D6">
      <w:start w:val="1"/>
      <w:numFmt w:val="decimal"/>
      <w:lvlText w:val="%7."/>
      <w:lvlJc w:val="left"/>
      <w:pPr>
        <w:ind w:left="5040" w:hanging="360"/>
      </w:pPr>
    </w:lvl>
    <w:lvl w:ilvl="7" w:tplc="B6A2E6A8">
      <w:start w:val="1"/>
      <w:numFmt w:val="lowerLetter"/>
      <w:lvlText w:val="%8."/>
      <w:lvlJc w:val="left"/>
      <w:pPr>
        <w:ind w:left="5760" w:hanging="360"/>
      </w:pPr>
    </w:lvl>
    <w:lvl w:ilvl="8" w:tplc="5CE89018">
      <w:start w:val="1"/>
      <w:numFmt w:val="lowerRoman"/>
      <w:lvlText w:val="%9."/>
      <w:lvlJc w:val="right"/>
      <w:pPr>
        <w:ind w:left="6480" w:hanging="180"/>
      </w:pPr>
    </w:lvl>
  </w:abstractNum>
  <w:abstractNum w:abstractNumId="12" w15:restartNumberingAfterBreak="0">
    <w:nsid w:val="789464B3"/>
    <w:multiLevelType w:val="hybridMultilevel"/>
    <w:tmpl w:val="A286A0BA"/>
    <w:lvl w:ilvl="0" w:tplc="96D053A6">
      <w:start w:val="1"/>
      <w:numFmt w:val="decimal"/>
      <w:lvlText w:val="%1."/>
      <w:lvlJc w:val="left"/>
      <w:pPr>
        <w:ind w:left="10" w:hanging="360"/>
      </w:pPr>
      <w:rPr>
        <w:rFonts w:ascii="Calibri" w:hAnsi="Calibri" w:hint="default"/>
      </w:rPr>
    </w:lvl>
    <w:lvl w:ilvl="1" w:tplc="6BA89DE0">
      <w:start w:val="1"/>
      <w:numFmt w:val="lowerLetter"/>
      <w:lvlText w:val="%2."/>
      <w:lvlJc w:val="left"/>
      <w:pPr>
        <w:ind w:left="1440" w:hanging="360"/>
      </w:pPr>
    </w:lvl>
    <w:lvl w:ilvl="2" w:tplc="1FA0BD96">
      <w:start w:val="1"/>
      <w:numFmt w:val="lowerRoman"/>
      <w:lvlText w:val="%3."/>
      <w:lvlJc w:val="right"/>
      <w:pPr>
        <w:ind w:left="2160" w:hanging="180"/>
      </w:pPr>
    </w:lvl>
    <w:lvl w:ilvl="3" w:tplc="A6CEB782">
      <w:start w:val="1"/>
      <w:numFmt w:val="decimal"/>
      <w:lvlText w:val="%4."/>
      <w:lvlJc w:val="left"/>
      <w:pPr>
        <w:ind w:left="2880" w:hanging="360"/>
      </w:pPr>
    </w:lvl>
    <w:lvl w:ilvl="4" w:tplc="A50C4004">
      <w:start w:val="1"/>
      <w:numFmt w:val="lowerLetter"/>
      <w:lvlText w:val="%5."/>
      <w:lvlJc w:val="left"/>
      <w:pPr>
        <w:ind w:left="3600" w:hanging="360"/>
      </w:pPr>
    </w:lvl>
    <w:lvl w:ilvl="5" w:tplc="31027C7C">
      <w:start w:val="1"/>
      <w:numFmt w:val="lowerRoman"/>
      <w:lvlText w:val="%6."/>
      <w:lvlJc w:val="right"/>
      <w:pPr>
        <w:ind w:left="4320" w:hanging="180"/>
      </w:pPr>
    </w:lvl>
    <w:lvl w:ilvl="6" w:tplc="38ACAB40">
      <w:start w:val="1"/>
      <w:numFmt w:val="decimal"/>
      <w:lvlText w:val="%7."/>
      <w:lvlJc w:val="left"/>
      <w:pPr>
        <w:ind w:left="5040" w:hanging="360"/>
      </w:pPr>
    </w:lvl>
    <w:lvl w:ilvl="7" w:tplc="478C1674">
      <w:start w:val="1"/>
      <w:numFmt w:val="lowerLetter"/>
      <w:lvlText w:val="%8."/>
      <w:lvlJc w:val="left"/>
      <w:pPr>
        <w:ind w:left="5760" w:hanging="360"/>
      </w:pPr>
    </w:lvl>
    <w:lvl w:ilvl="8" w:tplc="B0FAF600">
      <w:start w:val="1"/>
      <w:numFmt w:val="lowerRoman"/>
      <w:lvlText w:val="%9."/>
      <w:lvlJc w:val="right"/>
      <w:pPr>
        <w:ind w:left="6480" w:hanging="180"/>
      </w:pPr>
    </w:lvl>
  </w:abstractNum>
  <w:abstractNum w:abstractNumId="13" w15:restartNumberingAfterBreak="0">
    <w:nsid w:val="7A2FF79D"/>
    <w:multiLevelType w:val="hybridMultilevel"/>
    <w:tmpl w:val="1352898A"/>
    <w:lvl w:ilvl="0" w:tplc="1EBA2FE2">
      <w:start w:val="1"/>
      <w:numFmt w:val="decimal"/>
      <w:lvlText w:val="%1."/>
      <w:lvlJc w:val="left"/>
      <w:pPr>
        <w:ind w:left="218" w:hanging="360"/>
      </w:pPr>
      <w:rPr>
        <w:rFonts w:ascii="Calibri" w:hAnsi="Calibri" w:hint="default"/>
      </w:rPr>
    </w:lvl>
    <w:lvl w:ilvl="1" w:tplc="3FBC6A8C">
      <w:start w:val="1"/>
      <w:numFmt w:val="lowerLetter"/>
      <w:lvlText w:val="%2."/>
      <w:lvlJc w:val="left"/>
      <w:pPr>
        <w:ind w:left="1440" w:hanging="360"/>
      </w:pPr>
    </w:lvl>
    <w:lvl w:ilvl="2" w:tplc="01BCF7A0">
      <w:start w:val="1"/>
      <w:numFmt w:val="lowerRoman"/>
      <w:lvlText w:val="%3."/>
      <w:lvlJc w:val="right"/>
      <w:pPr>
        <w:ind w:left="2160" w:hanging="180"/>
      </w:pPr>
    </w:lvl>
    <w:lvl w:ilvl="3" w:tplc="72689C30">
      <w:start w:val="1"/>
      <w:numFmt w:val="decimal"/>
      <w:lvlText w:val="%4."/>
      <w:lvlJc w:val="left"/>
      <w:pPr>
        <w:ind w:left="2880" w:hanging="360"/>
      </w:pPr>
    </w:lvl>
    <w:lvl w:ilvl="4" w:tplc="539018D6">
      <w:start w:val="1"/>
      <w:numFmt w:val="lowerLetter"/>
      <w:lvlText w:val="%5."/>
      <w:lvlJc w:val="left"/>
      <w:pPr>
        <w:ind w:left="3600" w:hanging="360"/>
      </w:pPr>
    </w:lvl>
    <w:lvl w:ilvl="5" w:tplc="51E29F80">
      <w:start w:val="1"/>
      <w:numFmt w:val="lowerRoman"/>
      <w:lvlText w:val="%6."/>
      <w:lvlJc w:val="right"/>
      <w:pPr>
        <w:ind w:left="4320" w:hanging="180"/>
      </w:pPr>
    </w:lvl>
    <w:lvl w:ilvl="6" w:tplc="6B12E906">
      <w:start w:val="1"/>
      <w:numFmt w:val="decimal"/>
      <w:lvlText w:val="%7."/>
      <w:lvlJc w:val="left"/>
      <w:pPr>
        <w:ind w:left="5040" w:hanging="360"/>
      </w:pPr>
    </w:lvl>
    <w:lvl w:ilvl="7" w:tplc="37865ADE">
      <w:start w:val="1"/>
      <w:numFmt w:val="lowerLetter"/>
      <w:lvlText w:val="%8."/>
      <w:lvlJc w:val="left"/>
      <w:pPr>
        <w:ind w:left="5760" w:hanging="360"/>
      </w:pPr>
    </w:lvl>
    <w:lvl w:ilvl="8" w:tplc="9258C5AE">
      <w:start w:val="1"/>
      <w:numFmt w:val="lowerRoman"/>
      <w:lvlText w:val="%9."/>
      <w:lvlJc w:val="right"/>
      <w:pPr>
        <w:ind w:left="6480" w:hanging="180"/>
      </w:pPr>
    </w:lvl>
  </w:abstractNum>
  <w:num w:numId="1" w16cid:durableId="1300113454">
    <w:abstractNumId w:val="4"/>
  </w:num>
  <w:num w:numId="2" w16cid:durableId="1633904930">
    <w:abstractNumId w:val="10"/>
  </w:num>
  <w:num w:numId="3" w16cid:durableId="1860073389">
    <w:abstractNumId w:val="9"/>
  </w:num>
  <w:num w:numId="4" w16cid:durableId="2109424624">
    <w:abstractNumId w:val="12"/>
  </w:num>
  <w:num w:numId="5" w16cid:durableId="1706251867">
    <w:abstractNumId w:val="7"/>
  </w:num>
  <w:num w:numId="6" w16cid:durableId="1768191718">
    <w:abstractNumId w:val="13"/>
  </w:num>
  <w:num w:numId="7" w16cid:durableId="39213014">
    <w:abstractNumId w:val="5"/>
  </w:num>
  <w:num w:numId="8" w16cid:durableId="913276054">
    <w:abstractNumId w:val="11"/>
  </w:num>
  <w:num w:numId="9" w16cid:durableId="486214442">
    <w:abstractNumId w:val="0"/>
  </w:num>
  <w:num w:numId="10" w16cid:durableId="332496694">
    <w:abstractNumId w:val="1"/>
  </w:num>
  <w:num w:numId="11" w16cid:durableId="27728049">
    <w:abstractNumId w:val="8"/>
  </w:num>
  <w:num w:numId="12" w16cid:durableId="1031685437">
    <w:abstractNumId w:val="3"/>
  </w:num>
  <w:num w:numId="13" w16cid:durableId="1236434402">
    <w:abstractNumId w:val="2"/>
  </w:num>
  <w:num w:numId="14" w16cid:durableId="171908302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34E250B"/>
    <w:rsid w:val="00164CD2"/>
    <w:rsid w:val="002164E5"/>
    <w:rsid w:val="003D14D5"/>
    <w:rsid w:val="0040BAA3"/>
    <w:rsid w:val="004E4D87"/>
    <w:rsid w:val="007C67E8"/>
    <w:rsid w:val="007F5DD8"/>
    <w:rsid w:val="00906201"/>
    <w:rsid w:val="00A14884"/>
    <w:rsid w:val="00BB53E5"/>
    <w:rsid w:val="00C53748"/>
    <w:rsid w:val="00DC360D"/>
    <w:rsid w:val="00DC4503"/>
    <w:rsid w:val="00E50DB9"/>
    <w:rsid w:val="00E905E7"/>
    <w:rsid w:val="00EE4963"/>
    <w:rsid w:val="00F11144"/>
    <w:rsid w:val="02CFAA4A"/>
    <w:rsid w:val="0747C349"/>
    <w:rsid w:val="07C69246"/>
    <w:rsid w:val="09EBE261"/>
    <w:rsid w:val="0A1A1C53"/>
    <w:rsid w:val="0CAE1AC0"/>
    <w:rsid w:val="0DA7D33F"/>
    <w:rsid w:val="0E745B29"/>
    <w:rsid w:val="12AD4C98"/>
    <w:rsid w:val="14C4C7EF"/>
    <w:rsid w:val="1882C6E8"/>
    <w:rsid w:val="1A3A3A67"/>
    <w:rsid w:val="1A9FA2F1"/>
    <w:rsid w:val="1B65AB9E"/>
    <w:rsid w:val="1B751A7E"/>
    <w:rsid w:val="1B82DA7C"/>
    <w:rsid w:val="1C09C093"/>
    <w:rsid w:val="1C2245EE"/>
    <w:rsid w:val="1D1AEACD"/>
    <w:rsid w:val="1D541DC8"/>
    <w:rsid w:val="1D97B43D"/>
    <w:rsid w:val="1DA07AA0"/>
    <w:rsid w:val="1E179EA0"/>
    <w:rsid w:val="2195538F"/>
    <w:rsid w:val="21D203D3"/>
    <w:rsid w:val="21EF80C4"/>
    <w:rsid w:val="22F7FA41"/>
    <w:rsid w:val="234A75FF"/>
    <w:rsid w:val="24B49179"/>
    <w:rsid w:val="24DE52F6"/>
    <w:rsid w:val="256E7B53"/>
    <w:rsid w:val="25ACB8A2"/>
    <w:rsid w:val="267FE3AB"/>
    <w:rsid w:val="26CEAFE3"/>
    <w:rsid w:val="2B3D9A9F"/>
    <w:rsid w:val="2C57E13F"/>
    <w:rsid w:val="2C72C4FF"/>
    <w:rsid w:val="2E6BD65F"/>
    <w:rsid w:val="2F6167F5"/>
    <w:rsid w:val="2F921C4A"/>
    <w:rsid w:val="306CB080"/>
    <w:rsid w:val="30BFCAE5"/>
    <w:rsid w:val="31AD7EC7"/>
    <w:rsid w:val="3263E105"/>
    <w:rsid w:val="32A87E0D"/>
    <w:rsid w:val="32A89C68"/>
    <w:rsid w:val="3301940E"/>
    <w:rsid w:val="33600470"/>
    <w:rsid w:val="34B80B5C"/>
    <w:rsid w:val="34FA6A82"/>
    <w:rsid w:val="355094C9"/>
    <w:rsid w:val="35B7D1FB"/>
    <w:rsid w:val="35FFDC3B"/>
    <w:rsid w:val="3646EEA0"/>
    <w:rsid w:val="38B1C45E"/>
    <w:rsid w:val="38FE4E9F"/>
    <w:rsid w:val="3A990F39"/>
    <w:rsid w:val="3AC17ED6"/>
    <w:rsid w:val="3C66374D"/>
    <w:rsid w:val="3D169065"/>
    <w:rsid w:val="3D32896B"/>
    <w:rsid w:val="3D87F40A"/>
    <w:rsid w:val="3E3A4DE9"/>
    <w:rsid w:val="3E3AC6A3"/>
    <w:rsid w:val="3E903AD7"/>
    <w:rsid w:val="3EAF6960"/>
    <w:rsid w:val="3F6EAE9F"/>
    <w:rsid w:val="42223C2B"/>
    <w:rsid w:val="42EEC3A0"/>
    <w:rsid w:val="43803CB2"/>
    <w:rsid w:val="45106E6D"/>
    <w:rsid w:val="467A6D55"/>
    <w:rsid w:val="478451A2"/>
    <w:rsid w:val="48089B9F"/>
    <w:rsid w:val="4A0E7F34"/>
    <w:rsid w:val="4B799FC1"/>
    <w:rsid w:val="4C61418F"/>
    <w:rsid w:val="4D5E97E0"/>
    <w:rsid w:val="4D66CE0C"/>
    <w:rsid w:val="4D6E0189"/>
    <w:rsid w:val="4DDD40C6"/>
    <w:rsid w:val="4F1F5878"/>
    <w:rsid w:val="50D70927"/>
    <w:rsid w:val="5199AA93"/>
    <w:rsid w:val="52E395CF"/>
    <w:rsid w:val="53174684"/>
    <w:rsid w:val="53ADA0D6"/>
    <w:rsid w:val="53AFC256"/>
    <w:rsid w:val="53F845E8"/>
    <w:rsid w:val="55B3B541"/>
    <w:rsid w:val="562585A4"/>
    <w:rsid w:val="56F42CCA"/>
    <w:rsid w:val="575EBE5F"/>
    <w:rsid w:val="57A49F97"/>
    <w:rsid w:val="58096294"/>
    <w:rsid w:val="58A6F50D"/>
    <w:rsid w:val="5AB76FEE"/>
    <w:rsid w:val="5B1FE980"/>
    <w:rsid w:val="5D1C7916"/>
    <w:rsid w:val="5D3BAEB0"/>
    <w:rsid w:val="5DEFC101"/>
    <w:rsid w:val="5E13449C"/>
    <w:rsid w:val="5E384C77"/>
    <w:rsid w:val="60C79DC0"/>
    <w:rsid w:val="61978D8C"/>
    <w:rsid w:val="61AC56D0"/>
    <w:rsid w:val="62320E76"/>
    <w:rsid w:val="62EBF7A0"/>
    <w:rsid w:val="634E250B"/>
    <w:rsid w:val="63546D20"/>
    <w:rsid w:val="63CA72C5"/>
    <w:rsid w:val="6534FEC9"/>
    <w:rsid w:val="66CA74CA"/>
    <w:rsid w:val="67E7EBF2"/>
    <w:rsid w:val="681A2725"/>
    <w:rsid w:val="690D69BD"/>
    <w:rsid w:val="6926800E"/>
    <w:rsid w:val="6995E7B0"/>
    <w:rsid w:val="69F0C698"/>
    <w:rsid w:val="6C63AC06"/>
    <w:rsid w:val="6D0DCDE8"/>
    <w:rsid w:val="6D6C58D7"/>
    <w:rsid w:val="6E474FF3"/>
    <w:rsid w:val="6F44A68E"/>
    <w:rsid w:val="6F6D5951"/>
    <w:rsid w:val="6FA1A435"/>
    <w:rsid w:val="70626D86"/>
    <w:rsid w:val="70C51C81"/>
    <w:rsid w:val="70CEB273"/>
    <w:rsid w:val="713B4753"/>
    <w:rsid w:val="7162118B"/>
    <w:rsid w:val="71C9F5F9"/>
    <w:rsid w:val="7245926C"/>
    <w:rsid w:val="728DA972"/>
    <w:rsid w:val="73921A2D"/>
    <w:rsid w:val="745AF560"/>
    <w:rsid w:val="7535C2EB"/>
    <w:rsid w:val="76A58C74"/>
    <w:rsid w:val="76DF5A2D"/>
    <w:rsid w:val="78880673"/>
    <w:rsid w:val="78D69851"/>
    <w:rsid w:val="79406061"/>
    <w:rsid w:val="79F9FF29"/>
    <w:rsid w:val="7D252E50"/>
    <w:rsid w:val="7FFF7F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E250B"/>
  <w15:chartTrackingRefBased/>
  <w15:docId w15:val="{8FFAC828-0C73-47F4-ACE2-FB01799C5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50D709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50D70927"/>
    <w:rPr>
      <w:color w:val="467886"/>
      <w:u w:val="single"/>
    </w:rPr>
  </w:style>
  <w:style w:type="paragraph" w:styleId="Header">
    <w:name w:val="header"/>
    <w:basedOn w:val="Normal"/>
    <w:uiPriority w:val="99"/>
    <w:unhideWhenUsed/>
    <w:rsid w:val="50D70927"/>
    <w:pPr>
      <w:tabs>
        <w:tab w:val="center" w:pos="4680"/>
        <w:tab w:val="right" w:pos="9360"/>
      </w:tabs>
      <w:spacing w:after="0" w:line="240" w:lineRule="auto"/>
    </w:pPr>
  </w:style>
  <w:style w:type="paragraph" w:styleId="Footer">
    <w:name w:val="footer"/>
    <w:basedOn w:val="Normal"/>
    <w:uiPriority w:val="99"/>
    <w:unhideWhenUsed/>
    <w:rsid w:val="50D70927"/>
    <w:pPr>
      <w:tabs>
        <w:tab w:val="center" w:pos="4680"/>
        <w:tab w:val="right" w:pos="9360"/>
      </w:tabs>
      <w:spacing w:after="0" w:line="240" w:lineRule="auto"/>
    </w:pPr>
  </w:style>
  <w:style w:type="paragraph" w:styleId="ListParagraph">
    <w:name w:val="List Paragraph"/>
    <w:basedOn w:val="Normal"/>
    <w:uiPriority w:val="34"/>
    <w:qFormat/>
    <w:rsid w:val="50D70927"/>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press-pubs.uchicago.edu/founders/" TargetMode="External"/><Relationship Id="rId21" Type="http://schemas.openxmlformats.org/officeDocument/2006/relationships/hyperlink" Target="http://mel.hofstra.edu/moby-dick-the-whale-proofs.html" TargetMode="External"/><Relationship Id="rId42" Type="http://schemas.openxmlformats.org/officeDocument/2006/relationships/hyperlink" Target="https://www.google.com/policies/privacy/" TargetMode="External"/><Relationship Id="rId47" Type="http://schemas.openxmlformats.org/officeDocument/2006/relationships/hyperlink" Target="https://www.yale.edu/about-yale/yalefacts" TargetMode="External"/><Relationship Id="rId63" Type="http://schemas.openxmlformats.org/officeDocument/2006/relationships/hyperlink" Target="https://www.chicagomanualofstyle.org/home.html?_ga=2.161795259.66076951.1661955104-216399407.1648229879" TargetMode="External"/><Relationship Id="rId68" Type="http://schemas.openxmlformats.org/officeDocument/2006/relationships/hyperlink" Target="https://www.lib.sfu.ca/help/cite-write/citation-style-guides/chicago/chicago-citing-images" TargetMode="External"/><Relationship Id="rId16" Type="http://schemas.openxmlformats.org/officeDocument/2006/relationships/hyperlink" Target="http://mel.hofstra.edu/moby-dick-the-whale-proofs.html" TargetMode="External"/><Relationship Id="rId11" Type="http://schemas.openxmlformats.org/officeDocument/2006/relationships/hyperlink" Target="https://www.eso.org/public/images/potw1322a/" TargetMode="External"/><Relationship Id="rId32" Type="http://schemas.openxmlformats.org/officeDocument/2006/relationships/hyperlink" Target="http://mel.hofstra.edu/moby-dick-the-whale-proofs.html" TargetMode="External"/><Relationship Id="rId37" Type="http://schemas.openxmlformats.org/officeDocument/2006/relationships/hyperlink" Target="http://mel.hofstra.edu/moby-dick-the-whale-proofs.html" TargetMode="External"/><Relationship Id="rId53" Type="http://schemas.openxmlformats.org/officeDocument/2006/relationships/hyperlink" Target="http://www.owl.purdue.edu/owl/research_and_citation/chicago_manual_17th_edition/cmos_formatting_and_style_guide/chicago_manual_of_style_17th_edition.html" TargetMode="External"/><Relationship Id="rId58" Type="http://schemas.openxmlformats.org/officeDocument/2006/relationships/hyperlink" Target="https://news.uchicago.edu/explainer/chicago-manual-style-explained" TargetMode="External"/><Relationship Id="rId74" Type="http://schemas.openxmlformats.org/officeDocument/2006/relationships/hyperlink" Target="https://www.lib.sfu.ca/help/cite-write/citation-style-guides/chicago/chicago-citing-images" TargetMode="External"/><Relationship Id="rId79" Type="http://schemas.openxmlformats.org/officeDocument/2006/relationships/footer" Target="footer1.xml"/><Relationship Id="rId5" Type="http://schemas.openxmlformats.org/officeDocument/2006/relationships/styles" Target="styles.xml"/><Relationship Id="rId61" Type="http://schemas.openxmlformats.org/officeDocument/2006/relationships/hyperlink" Target="https://news.uchicago.edu/explainer/chicago-manual-style-explained" TargetMode="External"/><Relationship Id="rId82" Type="http://schemas.microsoft.com/office/2020/10/relationships/intelligence" Target="intelligence2.xml"/><Relationship Id="rId19" Type="http://schemas.openxmlformats.org/officeDocument/2006/relationships/hyperlink" Target="http://mel.hofstra.edu/moby-dick-the-whale-proofs.html" TargetMode="External"/><Relationship Id="rId14" Type="http://schemas.openxmlformats.org/officeDocument/2006/relationships/hyperlink" Target="https://doi.org/10.1086/690235" TargetMode="External"/><Relationship Id="rId22" Type="http://schemas.openxmlformats.org/officeDocument/2006/relationships/hyperlink" Target="http://mel.hofstra.edu/moby-dick-the-whale-proofs.html" TargetMode="External"/><Relationship Id="rId27" Type="http://schemas.openxmlformats.org/officeDocument/2006/relationships/hyperlink" Target="http://press-pubs.uchicago.edu/founders/" TargetMode="External"/><Relationship Id="rId30" Type="http://schemas.openxmlformats.org/officeDocument/2006/relationships/hyperlink" Target="http://mel.hofstra.edu/moby-dick-the-whale-proofs.html" TargetMode="External"/><Relationship Id="rId35" Type="http://schemas.openxmlformats.org/officeDocument/2006/relationships/hyperlink" Target="http://mel.hofstra.edu/moby-dick-the-whale-proofs.html" TargetMode="External"/><Relationship Id="rId43" Type="http://schemas.openxmlformats.org/officeDocument/2006/relationships/hyperlink" Target="https://www.yale.edu/aboutyale/yale-facts" TargetMode="External"/><Relationship Id="rId48" Type="http://schemas.openxmlformats.org/officeDocument/2006/relationships/hyperlink" Target="https://www.instagram.com/p/BDrmfXTtNCt/" TargetMode="External"/><Relationship Id="rId56" Type="http://schemas.openxmlformats.org/officeDocument/2006/relationships/hyperlink" Target="https://news.uchicago.edu/explainer/chicago-manual-style-explained" TargetMode="External"/><Relationship Id="rId64" Type="http://schemas.openxmlformats.org/officeDocument/2006/relationships/hyperlink" Target="https://www.chicagomanualofstyle.org/home.html?_ga=2.161795259.66076951.1661955104-216399407.1648229879" TargetMode="External"/><Relationship Id="rId69" Type="http://schemas.openxmlformats.org/officeDocument/2006/relationships/hyperlink" Target="https://www.lib.sfu.ca/help/cite-write/citation-style-guides/chicago/chicago-citing-images" TargetMode="External"/><Relationship Id="rId77" Type="http://schemas.openxmlformats.org/officeDocument/2006/relationships/hyperlink" Target="https://www.lib.sfu.ca/help/cite-write/citation-style-guides/chicago/chicago-citing-images" TargetMode="External"/><Relationship Id="rId8" Type="http://schemas.openxmlformats.org/officeDocument/2006/relationships/footnotes" Target="footnotes.xml"/><Relationship Id="rId51" Type="http://schemas.openxmlformats.org/officeDocument/2006/relationships/hyperlink" Target="http://www.owl.purdue.edu/owl/research_and_citation/chicago_manual_17th_edition/cmos_formatting_and_style_guide/chicago_manual_of_style_17th_edition.html" TargetMode="External"/><Relationship Id="rId72" Type="http://schemas.openxmlformats.org/officeDocument/2006/relationships/hyperlink" Target="https://www.lib.sfu.ca/help/cite-write/citation-style-guides/chicago/chicago-citing-images" TargetMode="External"/><Relationship Id="rId80"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https://doi.org/10.2298/JSC0809835P" TargetMode="External"/><Relationship Id="rId17" Type="http://schemas.openxmlformats.org/officeDocument/2006/relationships/hyperlink" Target="http://mel.hofstra.edu/moby-dick-the-whale-proofs.html" TargetMode="External"/><Relationship Id="rId25" Type="http://schemas.openxmlformats.org/officeDocument/2006/relationships/hyperlink" Target="http://mel.hofstra.edu/moby-dick-the-whale-proofs.html" TargetMode="External"/><Relationship Id="rId33" Type="http://schemas.openxmlformats.org/officeDocument/2006/relationships/hyperlink" Target="http://mel.hofstra.edu/moby-dick-the-whale-proofs.html" TargetMode="External"/><Relationship Id="rId38" Type="http://schemas.openxmlformats.org/officeDocument/2006/relationships/hyperlink" Target="http://mel.hofstra.edu/moby-dick-the-whale-proofs.html" TargetMode="External"/><Relationship Id="rId46" Type="http://schemas.openxmlformats.org/officeDocument/2006/relationships/hyperlink" Target="https://www.google.com/policies/privacy/" TargetMode="External"/><Relationship Id="rId59" Type="http://schemas.openxmlformats.org/officeDocument/2006/relationships/hyperlink" Target="https://news.uchicago.edu/explainer/chicago-manual-style-explained" TargetMode="External"/><Relationship Id="rId67" Type="http://schemas.openxmlformats.org/officeDocument/2006/relationships/hyperlink" Target="https://www.lib.sfu.ca/help/cite-write/citation-style-guides/chicago/chicago-citing-images" TargetMode="External"/><Relationship Id="rId20" Type="http://schemas.openxmlformats.org/officeDocument/2006/relationships/hyperlink" Target="http://mel.hofstra.edu/moby-dick-the-whale-proofs.html" TargetMode="External"/><Relationship Id="rId41" Type="http://schemas.openxmlformats.org/officeDocument/2006/relationships/hyperlink" Target="http://www.npr.org/2017/04/19/524618639/from-f-bomb-to-photobomb-how-the-dictionary-keepsup-with-english" TargetMode="External"/><Relationship Id="rId54" Type="http://schemas.openxmlformats.org/officeDocument/2006/relationships/hyperlink" Target="https://news.uchicago.edu/explainer/chicago-manual-style-explained" TargetMode="External"/><Relationship Id="rId62" Type="http://schemas.openxmlformats.org/officeDocument/2006/relationships/hyperlink" Target="https://www.chicagomanualofstyle.org/home.html?_ga=2.161795259.66076951.1661955104-216399407.1648229879" TargetMode="External"/><Relationship Id="rId70" Type="http://schemas.openxmlformats.org/officeDocument/2006/relationships/hyperlink" Target="https://www.lib.sfu.ca/help/cite-write/citation-style-guides/chicago/chicago-citing-images" TargetMode="External"/><Relationship Id="rId75" Type="http://schemas.openxmlformats.org/officeDocument/2006/relationships/hyperlink" Target="https://www.lib.sfu.ca/help/cite-write/citation-style-guides/chicago/chicago-citing-images"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doi.org/10.1086/690235" TargetMode="External"/><Relationship Id="rId23" Type="http://schemas.openxmlformats.org/officeDocument/2006/relationships/hyperlink" Target="http://mel.hofstra.edu/moby-dick-the-whale-proofs.html" TargetMode="External"/><Relationship Id="rId28" Type="http://schemas.openxmlformats.org/officeDocument/2006/relationships/hyperlink" Target="http://press-pubs.uchicago.edu/founders/" TargetMode="External"/><Relationship Id="rId36" Type="http://schemas.openxmlformats.org/officeDocument/2006/relationships/hyperlink" Target="http://mel.hofstra.edu/moby-dick-the-whale-proofs.html" TargetMode="External"/><Relationship Id="rId49" Type="http://schemas.openxmlformats.org/officeDocument/2006/relationships/hyperlink" Target="https://www.facebook.com/ChicagoManual/posts/10152906193679151" TargetMode="External"/><Relationship Id="rId57" Type="http://schemas.openxmlformats.org/officeDocument/2006/relationships/hyperlink" Target="https://news.uchicago.edu/explainer/chicago-manual-style-explained" TargetMode="External"/><Relationship Id="rId10" Type="http://schemas.openxmlformats.org/officeDocument/2006/relationships/hyperlink" Target="https://www.eso.org/public/images/potw1322a/" TargetMode="External"/><Relationship Id="rId31" Type="http://schemas.openxmlformats.org/officeDocument/2006/relationships/hyperlink" Target="http://mel.hofstra.edu/moby-dick-the-whale-proofs.html" TargetMode="External"/><Relationship Id="rId44" Type="http://schemas.openxmlformats.org/officeDocument/2006/relationships/hyperlink" Target="https://www.ted.com/talks/katie_bouman_what_does_a_black_hole_look_like" TargetMode="External"/><Relationship Id="rId52" Type="http://schemas.openxmlformats.org/officeDocument/2006/relationships/hyperlink" Target="http://www.owl.purdue.edu/owl/research_and_citation/chicago_manual_17th_edition/cmos_formatting_and_style_guide/chicago_manual_of_style_17th_edition.html" TargetMode="External"/><Relationship Id="rId60" Type="http://schemas.openxmlformats.org/officeDocument/2006/relationships/hyperlink" Target="https://news.uchicago.edu/explainer/chicago-manual-style-explained" TargetMode="External"/><Relationship Id="rId65" Type="http://schemas.openxmlformats.org/officeDocument/2006/relationships/hyperlink" Target="https://www.chicagomanualofstyle.org/home.html?_ga=2.161795259.66076951.1661955104-216399407.1648229879" TargetMode="External"/><Relationship Id="rId73" Type="http://schemas.openxmlformats.org/officeDocument/2006/relationships/hyperlink" Target="https://www.lib.sfu.ca/help/cite-write/citation-style-guides/chicago/chicago-citing-images" TargetMode="External"/><Relationship Id="rId78" Type="http://schemas.openxmlformats.org/officeDocument/2006/relationships/header" Target="header1.xml"/><Relationship Id="rId8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doi.org/10.2298/JSC0809835P" TargetMode="External"/><Relationship Id="rId18" Type="http://schemas.openxmlformats.org/officeDocument/2006/relationships/hyperlink" Target="http://mel.hofstra.edu/moby-dick-the-whale-proofs.html" TargetMode="External"/><Relationship Id="rId39" Type="http://schemas.openxmlformats.org/officeDocument/2006/relationships/hyperlink" Target="http://mel.hofstra.edu/moby-dick-the-whale-proofs.html" TargetMode="External"/><Relationship Id="rId34" Type="http://schemas.openxmlformats.org/officeDocument/2006/relationships/hyperlink" Target="http://mel.hofstra.edu/moby-dick-the-whale-proofs.html" TargetMode="External"/><Relationship Id="rId50" Type="http://schemas.openxmlformats.org/officeDocument/2006/relationships/hyperlink" Target="https://www.facebook.com/ChicagoManual/posts/10152906193679151" TargetMode="External"/><Relationship Id="rId55" Type="http://schemas.openxmlformats.org/officeDocument/2006/relationships/hyperlink" Target="https://news.uchicago.edu/explainer/chicago-manual-style-explained" TargetMode="External"/><Relationship Id="rId76" Type="http://schemas.openxmlformats.org/officeDocument/2006/relationships/hyperlink" Target="https://www.lib.sfu.ca/help/cite-write/citation-style-guides/chicago/chicago-citing-images" TargetMode="External"/><Relationship Id="rId7" Type="http://schemas.openxmlformats.org/officeDocument/2006/relationships/webSettings" Target="webSettings.xml"/><Relationship Id="rId71" Type="http://schemas.openxmlformats.org/officeDocument/2006/relationships/hyperlink" Target="https://www.lib.sfu.ca/help/cite-write/citation-style-guides/chicago/chicago-citing-images" TargetMode="External"/><Relationship Id="rId2" Type="http://schemas.openxmlformats.org/officeDocument/2006/relationships/customXml" Target="../customXml/item2.xml"/><Relationship Id="rId29" Type="http://schemas.openxmlformats.org/officeDocument/2006/relationships/hyperlink" Target="http://press-pubs.uchicago.edu/founders/" TargetMode="External"/><Relationship Id="rId24" Type="http://schemas.openxmlformats.org/officeDocument/2006/relationships/hyperlink" Target="http://mel.hofstra.edu/moby-dick-the-whale-proofs.html" TargetMode="External"/><Relationship Id="rId40" Type="http://schemas.openxmlformats.org/officeDocument/2006/relationships/hyperlink" Target="http://www.npr.org/2017/04/19/524618639/from-f-bomb-to-photobomb-how-the-dictionary-keepsup-with-english" TargetMode="External"/><Relationship Id="rId45" Type="http://schemas.openxmlformats.org/officeDocument/2006/relationships/hyperlink" Target="https://www.ted.com/talks/katie_bouman_what_does_a_black_hole_look_like" TargetMode="External"/><Relationship Id="rId66" Type="http://schemas.openxmlformats.org/officeDocument/2006/relationships/hyperlink" Target="https://www.lib.sfu.ca/help/cite-write/citation-style-guides/chicago/chicago-citing-images"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B7FE10-A563-42AD-8954-0D504F05C376}">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2.xml><?xml version="1.0" encoding="utf-8"?>
<ds:datastoreItem xmlns:ds="http://schemas.openxmlformats.org/officeDocument/2006/customXml" ds:itemID="{2176B32F-32DD-4B8D-8295-48DA4C0DE5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935B68C-E3AA-4B78-8619-4BD4A0B82A6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3587</Words>
  <Characters>20307</Characters>
  <Application>Microsoft Office Word</Application>
  <DocSecurity>0</DocSecurity>
  <Lines>597</Lines>
  <Paragraphs>268</Paragraphs>
  <ScaleCrop>false</ScaleCrop>
  <Company/>
  <LinksUpToDate>false</LinksUpToDate>
  <CharactersWithSpaces>23626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E. Coe</dc:creator>
  <cp:keywords/>
  <dc:description/>
  <cp:lastModifiedBy>Claire Coe</cp:lastModifiedBy>
  <cp:revision>2</cp:revision>
  <dcterms:created xsi:type="dcterms:W3CDTF">2026-02-24T16:37:00Z</dcterms:created>
  <dcterms:modified xsi:type="dcterms:W3CDTF">2026-02-24T16:37:00Z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